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853316" w14:textId="1B498AC6" w:rsidR="006756A1" w:rsidRPr="006E4D87" w:rsidRDefault="00ED528D" w:rsidP="003E4F9E">
      <w:pPr>
        <w:jc w:val="both"/>
        <w:rPr>
          <w:rFonts w:asciiTheme="majorHAnsi" w:hAnsiTheme="majorHAnsi" w:cstheme="majorHAnsi"/>
          <w:b/>
          <w:bCs/>
          <w:sz w:val="24"/>
          <w:szCs w:val="24"/>
        </w:rPr>
      </w:pPr>
      <w:r w:rsidRPr="006E4D87">
        <w:rPr>
          <w:rFonts w:asciiTheme="majorHAnsi" w:hAnsiTheme="majorHAnsi" w:cstheme="majorHAnsi"/>
          <w:b/>
          <w:bCs/>
          <w:sz w:val="24"/>
          <w:szCs w:val="24"/>
        </w:rPr>
        <w:t>ΜΕΤΑΜΟΣΧΕΥΣΗ ΤΡΙΧΩΝ: ΌΛΑ ΟΣΑ ΠΡΕΠΕΙ ΝΑ ΓΝΩΡΙΖΕΤΕ</w:t>
      </w:r>
    </w:p>
    <w:p w14:paraId="59201F35" w14:textId="77777777" w:rsidR="006756A1" w:rsidRPr="006E4D87" w:rsidRDefault="006756A1" w:rsidP="003E4F9E">
      <w:pPr>
        <w:jc w:val="both"/>
        <w:rPr>
          <w:rFonts w:asciiTheme="majorHAnsi" w:hAnsiTheme="majorHAnsi" w:cstheme="majorHAnsi"/>
          <w:sz w:val="24"/>
          <w:szCs w:val="24"/>
        </w:rPr>
      </w:pPr>
    </w:p>
    <w:p w14:paraId="65C88B00" w14:textId="76DBAC4B" w:rsidR="00972636" w:rsidRPr="006E4D87" w:rsidRDefault="00972636" w:rsidP="006E4D87">
      <w:pPr>
        <w:rPr>
          <w:rFonts w:asciiTheme="majorHAnsi" w:hAnsiTheme="majorHAnsi" w:cstheme="majorHAnsi"/>
          <w:sz w:val="24"/>
          <w:szCs w:val="24"/>
        </w:rPr>
      </w:pPr>
      <w:r w:rsidRPr="006E4D87">
        <w:rPr>
          <w:rFonts w:asciiTheme="majorHAnsi" w:hAnsiTheme="majorHAnsi" w:cstheme="majorHAnsi"/>
          <w:b/>
          <w:bCs/>
          <w:sz w:val="24"/>
          <w:szCs w:val="24"/>
        </w:rPr>
        <w:t xml:space="preserve">Ορισμός και </w:t>
      </w:r>
      <w:proofErr w:type="spellStart"/>
      <w:r w:rsidRPr="006E4D87">
        <w:rPr>
          <w:rFonts w:asciiTheme="majorHAnsi" w:hAnsiTheme="majorHAnsi" w:cstheme="majorHAnsi"/>
          <w:b/>
          <w:bCs/>
          <w:sz w:val="24"/>
          <w:szCs w:val="24"/>
        </w:rPr>
        <w:t>αιτιοπαθογένεση</w:t>
      </w:r>
      <w:proofErr w:type="spellEnd"/>
    </w:p>
    <w:p w14:paraId="5AD87502" w14:textId="2674B175" w:rsidR="006756A1" w:rsidRPr="006E4D87" w:rsidRDefault="007F181B" w:rsidP="006E4D87">
      <w:pPr>
        <w:rPr>
          <w:rFonts w:asciiTheme="majorHAnsi" w:hAnsiTheme="majorHAnsi" w:cstheme="majorHAnsi"/>
          <w:sz w:val="24"/>
          <w:szCs w:val="24"/>
        </w:rPr>
      </w:pPr>
      <w:r w:rsidRPr="006E4D87">
        <w:rPr>
          <w:rFonts w:asciiTheme="majorHAnsi" w:hAnsiTheme="majorHAnsi" w:cstheme="majorHAnsi"/>
          <w:sz w:val="24"/>
          <w:szCs w:val="24"/>
        </w:rPr>
        <w:t xml:space="preserve">Η τριχόπτωση αποτελεί ένα πρόβλημα του δέρματος που συναντάται σε άνδρες αλλά και σε γυναίκες ολοένα και συχνότερα στην σύγχρονη εποχή. </w:t>
      </w:r>
    </w:p>
    <w:p w14:paraId="2F2FC9A9" w14:textId="646DBDCB" w:rsidR="00634168" w:rsidRPr="006E4D87" w:rsidRDefault="007F181B" w:rsidP="006E4D87">
      <w:pPr>
        <w:rPr>
          <w:rFonts w:asciiTheme="majorHAnsi" w:hAnsiTheme="majorHAnsi" w:cstheme="majorHAnsi"/>
          <w:sz w:val="24"/>
          <w:szCs w:val="24"/>
        </w:rPr>
      </w:pPr>
      <w:r w:rsidRPr="006E4D87">
        <w:rPr>
          <w:rFonts w:asciiTheme="majorHAnsi" w:hAnsiTheme="majorHAnsi" w:cstheme="majorHAnsi"/>
          <w:sz w:val="24"/>
          <w:szCs w:val="24"/>
        </w:rPr>
        <w:t>Πρόκειται για μια κατάσταση, που μπορεί να κυμαίνεται από ήπιες εκδηλώσεις, όπου παρουσιάζεται μικρή αραίωση των μαλλιών, έως πολύ σοβαρές, όπου μπορεί να φτάσει ακόμα και σε ολοκληρωτική απώλεια των μαλλιών.</w:t>
      </w:r>
    </w:p>
    <w:p w14:paraId="4B4B4EAF" w14:textId="6A463BB6" w:rsidR="00634168" w:rsidRPr="006E4D87" w:rsidRDefault="007F181B" w:rsidP="006E4D87">
      <w:pPr>
        <w:spacing w:after="0"/>
        <w:rPr>
          <w:rFonts w:asciiTheme="majorHAnsi" w:hAnsiTheme="majorHAnsi" w:cstheme="majorHAnsi"/>
          <w:sz w:val="24"/>
          <w:szCs w:val="24"/>
        </w:rPr>
      </w:pPr>
      <w:r w:rsidRPr="006E4D87">
        <w:rPr>
          <w:rFonts w:asciiTheme="majorHAnsi" w:hAnsiTheme="majorHAnsi" w:cstheme="majorHAnsi"/>
          <w:sz w:val="24"/>
          <w:szCs w:val="24"/>
        </w:rPr>
        <w:t>Οι λόγοι που οδηγούν στην απώλεια των τριχών είναι πολλοί και ποικίλουν ανά περίσταση.</w:t>
      </w:r>
      <w:r w:rsidR="00CF775A" w:rsidRPr="006E4D87">
        <w:rPr>
          <w:rFonts w:asciiTheme="majorHAnsi" w:hAnsiTheme="majorHAnsi" w:cstheme="majorHAnsi"/>
          <w:sz w:val="24"/>
          <w:szCs w:val="24"/>
        </w:rPr>
        <w:t xml:space="preserve"> Ενδεικτικά αναφέρουμε ότι μπορεί να οφείλεται σε </w:t>
      </w:r>
      <w:r w:rsidR="00634168" w:rsidRPr="006E4D87">
        <w:rPr>
          <w:rFonts w:asciiTheme="majorHAnsi" w:hAnsiTheme="majorHAnsi" w:cstheme="majorHAnsi"/>
          <w:sz w:val="24"/>
          <w:szCs w:val="24"/>
        </w:rPr>
        <w:t xml:space="preserve">έντονο στρες, όπως στην περίπτωση μιας χρόνιας ασθένειας, μιας βαριάς χειρουργικής επέμβασης ή κάποιας σοβαρής λοίμωξης. Μπορεί επίσης να συμβεί μετά από ξαφνική αλλαγή στα επίπεδα των ορμονών, ιδιαίτερα στις γυναίκες μετά τον τοκετό. Άλλοι λόγοι στους οποίους μπορεί να οφείλεται η τριχόπτωση είναι η </w:t>
      </w:r>
      <w:r w:rsidR="00760EE7" w:rsidRPr="006E4D87">
        <w:rPr>
          <w:rFonts w:asciiTheme="majorHAnsi" w:hAnsiTheme="majorHAnsi" w:cstheme="majorHAnsi"/>
          <w:sz w:val="24"/>
          <w:szCs w:val="24"/>
        </w:rPr>
        <w:t xml:space="preserve">κληρονομικότητα, </w:t>
      </w:r>
      <w:r w:rsidR="00634168" w:rsidRPr="006E4D87">
        <w:rPr>
          <w:rFonts w:asciiTheme="majorHAnsi" w:hAnsiTheme="majorHAnsi" w:cstheme="majorHAnsi"/>
          <w:sz w:val="24"/>
          <w:szCs w:val="24"/>
        </w:rPr>
        <w:t>η</w:t>
      </w:r>
      <w:r w:rsidR="00760EE7" w:rsidRPr="006E4D87">
        <w:rPr>
          <w:rFonts w:asciiTheme="majorHAnsi" w:hAnsiTheme="majorHAnsi" w:cstheme="majorHAnsi"/>
          <w:sz w:val="24"/>
          <w:szCs w:val="24"/>
        </w:rPr>
        <w:t xml:space="preserve"> παρενέργεια </w:t>
      </w:r>
      <w:r w:rsidR="00634168" w:rsidRPr="006E4D87">
        <w:rPr>
          <w:rFonts w:asciiTheme="majorHAnsi" w:hAnsiTheme="majorHAnsi" w:cstheme="majorHAnsi"/>
          <w:sz w:val="24"/>
          <w:szCs w:val="24"/>
        </w:rPr>
        <w:t xml:space="preserve">σε </w:t>
      </w:r>
      <w:r w:rsidR="00760EE7" w:rsidRPr="006E4D87">
        <w:rPr>
          <w:rFonts w:asciiTheme="majorHAnsi" w:hAnsiTheme="majorHAnsi" w:cstheme="majorHAnsi"/>
          <w:sz w:val="24"/>
          <w:szCs w:val="24"/>
        </w:rPr>
        <w:t xml:space="preserve">φαρμακευτική αγωγή ή να είναι σύμπτωμα κάποιας ασθένειας, όπως ο συστηματικός </w:t>
      </w:r>
      <w:proofErr w:type="spellStart"/>
      <w:r w:rsidR="00760EE7" w:rsidRPr="006E4D87">
        <w:rPr>
          <w:rFonts w:asciiTheme="majorHAnsi" w:hAnsiTheme="majorHAnsi" w:cstheme="majorHAnsi"/>
          <w:sz w:val="24"/>
          <w:szCs w:val="24"/>
        </w:rPr>
        <w:t>ερυθηματώδης</w:t>
      </w:r>
      <w:proofErr w:type="spellEnd"/>
      <w:r w:rsidR="00760EE7" w:rsidRPr="006E4D87">
        <w:rPr>
          <w:rFonts w:asciiTheme="majorHAnsi" w:hAnsiTheme="majorHAnsi" w:cstheme="majorHAnsi"/>
          <w:sz w:val="24"/>
          <w:szCs w:val="24"/>
        </w:rPr>
        <w:t xml:space="preserve"> λύκος, η σύφιλη, διαταραχή του θυρεοειδούς (όπως υποθυρεοειδισμός ή υπερθυρεοειδισμός), </w:t>
      </w:r>
      <w:r w:rsidR="00634168" w:rsidRPr="006E4D87">
        <w:rPr>
          <w:rFonts w:asciiTheme="majorHAnsi" w:hAnsiTheme="majorHAnsi" w:cstheme="majorHAnsi"/>
          <w:sz w:val="24"/>
          <w:szCs w:val="24"/>
        </w:rPr>
        <w:t xml:space="preserve">η </w:t>
      </w:r>
      <w:r w:rsidR="00760EE7" w:rsidRPr="006E4D87">
        <w:rPr>
          <w:rFonts w:asciiTheme="majorHAnsi" w:hAnsiTheme="majorHAnsi" w:cstheme="majorHAnsi"/>
          <w:sz w:val="24"/>
          <w:szCs w:val="24"/>
        </w:rPr>
        <w:t>ανισορροπία οιστρογόνων και τεστοστερόνης ή ακόμη και στην περίπτωση σοβαρού διατροφικού προβλήματος</w:t>
      </w:r>
      <w:r w:rsidR="00634168" w:rsidRPr="006E4D87">
        <w:rPr>
          <w:rFonts w:asciiTheme="majorHAnsi" w:hAnsiTheme="majorHAnsi" w:cstheme="majorHAnsi"/>
          <w:sz w:val="24"/>
          <w:szCs w:val="24"/>
        </w:rPr>
        <w:t>. ‘</w:t>
      </w:r>
      <w:proofErr w:type="spellStart"/>
      <w:r w:rsidR="00634168" w:rsidRPr="006E4D87">
        <w:rPr>
          <w:rFonts w:asciiTheme="majorHAnsi" w:hAnsiTheme="majorHAnsi" w:cstheme="majorHAnsi"/>
          <w:sz w:val="24"/>
          <w:szCs w:val="24"/>
        </w:rPr>
        <w:t>Αλλοι</w:t>
      </w:r>
      <w:proofErr w:type="spellEnd"/>
      <w:r w:rsidR="00634168" w:rsidRPr="006E4D87">
        <w:rPr>
          <w:rFonts w:asciiTheme="majorHAnsi" w:hAnsiTheme="majorHAnsi" w:cstheme="majorHAnsi"/>
          <w:sz w:val="24"/>
          <w:szCs w:val="24"/>
        </w:rPr>
        <w:t xml:space="preserve"> παράγοντες επίσης για απώλεια τριχών αποτελούν η</w:t>
      </w:r>
      <w:r w:rsidR="00760EE7" w:rsidRPr="006E4D87">
        <w:rPr>
          <w:rFonts w:asciiTheme="majorHAnsi" w:hAnsiTheme="majorHAnsi" w:cstheme="majorHAnsi"/>
          <w:sz w:val="24"/>
          <w:szCs w:val="24"/>
        </w:rPr>
        <w:t xml:space="preserve"> τραυματική αλωπεκία, είτε από τεχνικές κομμωτηρίου </w:t>
      </w:r>
      <w:r w:rsidR="00634168" w:rsidRPr="006E4D87">
        <w:rPr>
          <w:rFonts w:asciiTheme="majorHAnsi" w:hAnsiTheme="majorHAnsi" w:cstheme="majorHAnsi"/>
          <w:sz w:val="24"/>
          <w:szCs w:val="24"/>
        </w:rPr>
        <w:t>που τραβούν τα μαλλιά (σφιχτά χτενίσματα με πλεξούδες, κ.λπ.), τα εκθέτουν σε υπερβολική θερμότητα (σίδερο ισιώματος και μπούκλας μαλλιών) ή βλάπτουν τα μαλλιά εφαρμόζοντας ισχυρές χημικές ουσίες (</w:t>
      </w:r>
      <w:proofErr w:type="spellStart"/>
      <w:r w:rsidR="00634168" w:rsidRPr="006E4D87">
        <w:rPr>
          <w:rFonts w:asciiTheme="majorHAnsi" w:hAnsiTheme="majorHAnsi" w:cstheme="majorHAnsi"/>
          <w:sz w:val="24"/>
          <w:szCs w:val="24"/>
        </w:rPr>
        <w:t>ντεκαπάζ</w:t>
      </w:r>
      <w:proofErr w:type="spellEnd"/>
      <w:r w:rsidR="00634168" w:rsidRPr="006E4D87">
        <w:rPr>
          <w:rFonts w:asciiTheme="majorHAnsi" w:hAnsiTheme="majorHAnsi" w:cstheme="majorHAnsi"/>
          <w:sz w:val="24"/>
          <w:szCs w:val="24"/>
        </w:rPr>
        <w:t xml:space="preserve">, βαφή μαλλιών, μόνιμη περμανάντ) </w:t>
      </w:r>
      <w:r w:rsidR="00760EE7" w:rsidRPr="006E4D87">
        <w:rPr>
          <w:rFonts w:asciiTheme="majorHAnsi" w:hAnsiTheme="majorHAnsi" w:cstheme="majorHAnsi"/>
          <w:sz w:val="24"/>
          <w:szCs w:val="24"/>
        </w:rPr>
        <w:t xml:space="preserve">είτε ως αποτέλεσμα ψυχογενούς ασθένειας που αντιμετωπίζουν ορισμένοι άνθρωποι και η οποία ονομάζεται «τριχοτιλλομανία», κατά την οποία οι πάσχοντες οδηγούνται σε ψυχαναγκαστικό επαναλαμβανόμενο τράβηγμα και στρίψιμο των τριχών κ. ά. </w:t>
      </w:r>
      <w:r w:rsidR="00634168" w:rsidRPr="006E4D87">
        <w:rPr>
          <w:rFonts w:asciiTheme="majorHAnsi" w:hAnsiTheme="majorHAnsi" w:cstheme="majorHAnsi"/>
          <w:sz w:val="24"/>
          <w:szCs w:val="24"/>
        </w:rPr>
        <w:t>Τέλος</w:t>
      </w:r>
      <w:r w:rsidR="00760EE7" w:rsidRPr="006E4D87">
        <w:rPr>
          <w:rFonts w:asciiTheme="majorHAnsi" w:hAnsiTheme="majorHAnsi" w:cstheme="majorHAnsi"/>
          <w:sz w:val="24"/>
          <w:szCs w:val="24"/>
        </w:rPr>
        <w:t xml:space="preserve"> μπορεί να πρόκειται για </w:t>
      </w:r>
      <w:proofErr w:type="spellStart"/>
      <w:r w:rsidR="00760EE7" w:rsidRPr="006E4D87">
        <w:rPr>
          <w:rFonts w:asciiTheme="majorHAnsi" w:hAnsiTheme="majorHAnsi" w:cstheme="majorHAnsi"/>
          <w:sz w:val="24"/>
          <w:szCs w:val="24"/>
        </w:rPr>
        <w:t>γυροειδή</w:t>
      </w:r>
      <w:proofErr w:type="spellEnd"/>
      <w:r w:rsidR="00760EE7" w:rsidRPr="006E4D87">
        <w:rPr>
          <w:rFonts w:asciiTheme="majorHAnsi" w:hAnsiTheme="majorHAnsi" w:cstheme="majorHAnsi"/>
          <w:sz w:val="24"/>
          <w:szCs w:val="24"/>
        </w:rPr>
        <w:t xml:space="preserve"> αλωπεκία</w:t>
      </w:r>
      <w:r w:rsidR="00634168" w:rsidRPr="006E4D87">
        <w:rPr>
          <w:rFonts w:asciiTheme="majorHAnsi" w:hAnsiTheme="majorHAnsi" w:cstheme="majorHAnsi"/>
          <w:sz w:val="24"/>
          <w:szCs w:val="24"/>
        </w:rPr>
        <w:t>,</w:t>
      </w:r>
      <w:r w:rsidR="00760EE7" w:rsidRPr="006E4D87">
        <w:rPr>
          <w:rFonts w:asciiTheme="majorHAnsi" w:hAnsiTheme="majorHAnsi" w:cstheme="majorHAnsi"/>
          <w:sz w:val="24"/>
          <w:szCs w:val="24"/>
        </w:rPr>
        <w:t xml:space="preserve"> μια </w:t>
      </w:r>
      <w:proofErr w:type="spellStart"/>
      <w:r w:rsidR="00760EE7" w:rsidRPr="006E4D87">
        <w:rPr>
          <w:rFonts w:asciiTheme="majorHAnsi" w:hAnsiTheme="majorHAnsi" w:cstheme="majorHAnsi"/>
          <w:sz w:val="24"/>
          <w:szCs w:val="24"/>
        </w:rPr>
        <w:t>αυτοάνοση</w:t>
      </w:r>
      <w:proofErr w:type="spellEnd"/>
      <w:r w:rsidR="00760EE7" w:rsidRPr="006E4D87">
        <w:rPr>
          <w:rFonts w:asciiTheme="majorHAnsi" w:hAnsiTheme="majorHAnsi" w:cstheme="majorHAnsi"/>
          <w:sz w:val="24"/>
          <w:szCs w:val="24"/>
        </w:rPr>
        <w:t xml:space="preserve"> ασθένεια</w:t>
      </w:r>
      <w:r w:rsidR="00FC565D" w:rsidRPr="006E4D87">
        <w:rPr>
          <w:rFonts w:asciiTheme="majorHAnsi" w:hAnsiTheme="majorHAnsi" w:cstheme="majorHAnsi"/>
          <w:sz w:val="24"/>
          <w:szCs w:val="24"/>
        </w:rPr>
        <w:t>,</w:t>
      </w:r>
      <w:r w:rsidR="00760EE7" w:rsidRPr="006E4D87">
        <w:rPr>
          <w:rFonts w:asciiTheme="majorHAnsi" w:hAnsiTheme="majorHAnsi" w:cstheme="majorHAnsi"/>
          <w:sz w:val="24"/>
          <w:szCs w:val="24"/>
        </w:rPr>
        <w:t xml:space="preserve"> που προκαλεί πτώση των μαλλιών σε ένα ή περισσότερα τμήματα</w:t>
      </w:r>
      <w:r w:rsidR="00FC565D" w:rsidRPr="006E4D87">
        <w:rPr>
          <w:rFonts w:asciiTheme="majorHAnsi" w:hAnsiTheme="majorHAnsi" w:cstheme="majorHAnsi"/>
          <w:sz w:val="24"/>
          <w:szCs w:val="24"/>
        </w:rPr>
        <w:t xml:space="preserve"> και η</w:t>
      </w:r>
      <w:r w:rsidR="00760EE7" w:rsidRPr="006E4D87">
        <w:rPr>
          <w:rFonts w:asciiTheme="majorHAnsi" w:hAnsiTheme="majorHAnsi" w:cstheme="majorHAnsi"/>
          <w:sz w:val="24"/>
          <w:szCs w:val="24"/>
        </w:rPr>
        <w:t xml:space="preserve"> αιτία της παραμένει άγνωστη</w:t>
      </w:r>
      <w:r w:rsidR="00FC565D" w:rsidRPr="006E4D87">
        <w:rPr>
          <w:rFonts w:asciiTheme="majorHAnsi" w:hAnsiTheme="majorHAnsi" w:cstheme="majorHAnsi"/>
          <w:sz w:val="24"/>
          <w:szCs w:val="24"/>
        </w:rPr>
        <w:t>.</w:t>
      </w:r>
    </w:p>
    <w:p w14:paraId="708D487F" w14:textId="77777777" w:rsidR="00972636" w:rsidRPr="006E4D87" w:rsidRDefault="00972636" w:rsidP="006E4D87">
      <w:pPr>
        <w:rPr>
          <w:rFonts w:asciiTheme="majorHAnsi" w:hAnsiTheme="majorHAnsi" w:cstheme="majorHAnsi"/>
          <w:sz w:val="24"/>
          <w:szCs w:val="24"/>
        </w:rPr>
      </w:pPr>
    </w:p>
    <w:p w14:paraId="18171891" w14:textId="05D77594" w:rsidR="00972636" w:rsidRPr="006E4D87" w:rsidRDefault="00972636" w:rsidP="006E4D87">
      <w:pPr>
        <w:rPr>
          <w:rFonts w:asciiTheme="majorHAnsi" w:hAnsiTheme="majorHAnsi" w:cstheme="majorHAnsi"/>
          <w:sz w:val="24"/>
          <w:szCs w:val="24"/>
        </w:rPr>
      </w:pPr>
      <w:r w:rsidRPr="006E4D87">
        <w:rPr>
          <w:rFonts w:asciiTheme="majorHAnsi" w:hAnsiTheme="majorHAnsi" w:cstheme="majorHAnsi"/>
          <w:b/>
          <w:bCs/>
          <w:sz w:val="24"/>
          <w:szCs w:val="24"/>
        </w:rPr>
        <w:t xml:space="preserve">Αντιμετώπιση της τριχόπτωσης  - Θεραπείες </w:t>
      </w:r>
    </w:p>
    <w:p w14:paraId="6E1BB300" w14:textId="35C6744D" w:rsidR="00CA7A22" w:rsidRPr="006E4D87" w:rsidRDefault="00FC565D" w:rsidP="006E4D87">
      <w:pPr>
        <w:rPr>
          <w:rFonts w:asciiTheme="majorHAnsi" w:hAnsiTheme="majorHAnsi" w:cstheme="majorHAnsi"/>
          <w:sz w:val="24"/>
          <w:szCs w:val="24"/>
        </w:rPr>
      </w:pPr>
      <w:r w:rsidRPr="006E4D87">
        <w:rPr>
          <w:rFonts w:asciiTheme="majorHAnsi" w:hAnsiTheme="majorHAnsi" w:cstheme="majorHAnsi"/>
          <w:sz w:val="24"/>
          <w:szCs w:val="24"/>
        </w:rPr>
        <w:t xml:space="preserve">Προκειμένου να αντιμετωπιστεί αποτελεσματικά η απώλεια </w:t>
      </w:r>
      <w:r w:rsidR="00634168" w:rsidRPr="006E4D87">
        <w:rPr>
          <w:rFonts w:asciiTheme="majorHAnsi" w:hAnsiTheme="majorHAnsi" w:cstheme="majorHAnsi"/>
          <w:sz w:val="24"/>
          <w:szCs w:val="24"/>
        </w:rPr>
        <w:t xml:space="preserve">των </w:t>
      </w:r>
      <w:r w:rsidRPr="006E4D87">
        <w:rPr>
          <w:rFonts w:asciiTheme="majorHAnsi" w:hAnsiTheme="majorHAnsi" w:cstheme="majorHAnsi"/>
          <w:sz w:val="24"/>
          <w:szCs w:val="24"/>
        </w:rPr>
        <w:t>τριχών, ειδικά σε σοβαρές περιπτώσεις, η ενδεδειγμένη λύση είναι η</w:t>
      </w:r>
      <w:r w:rsidR="00CA7A22" w:rsidRPr="006E4D87">
        <w:rPr>
          <w:rFonts w:asciiTheme="majorHAnsi" w:hAnsiTheme="majorHAnsi" w:cstheme="majorHAnsi"/>
          <w:sz w:val="24"/>
          <w:szCs w:val="24"/>
        </w:rPr>
        <w:t xml:space="preserve"> </w:t>
      </w:r>
      <w:r w:rsidR="00CA7A22" w:rsidRPr="006E4D87">
        <w:rPr>
          <w:rFonts w:asciiTheme="majorHAnsi" w:hAnsiTheme="majorHAnsi" w:cstheme="majorHAnsi"/>
          <w:b/>
          <w:bCs/>
          <w:sz w:val="24"/>
          <w:szCs w:val="24"/>
        </w:rPr>
        <w:t>μεταμόσχευση τριχών</w:t>
      </w:r>
      <w:r w:rsidR="00CA7A22" w:rsidRPr="006E4D87">
        <w:rPr>
          <w:rFonts w:asciiTheme="majorHAnsi" w:hAnsiTheme="majorHAnsi" w:cstheme="majorHAnsi"/>
          <w:sz w:val="24"/>
          <w:szCs w:val="24"/>
        </w:rPr>
        <w:t xml:space="preserve">, </w:t>
      </w:r>
      <w:r w:rsidR="00634168" w:rsidRPr="006E4D87">
        <w:rPr>
          <w:rFonts w:asciiTheme="majorHAnsi" w:hAnsiTheme="majorHAnsi" w:cstheme="majorHAnsi"/>
          <w:sz w:val="24"/>
          <w:szCs w:val="24"/>
        </w:rPr>
        <w:t>η οποία</w:t>
      </w:r>
      <w:r w:rsidRPr="006E4D87">
        <w:rPr>
          <w:rFonts w:asciiTheme="majorHAnsi" w:hAnsiTheme="majorHAnsi" w:cstheme="majorHAnsi"/>
          <w:sz w:val="24"/>
          <w:szCs w:val="24"/>
        </w:rPr>
        <w:t xml:space="preserve"> είναι η</w:t>
      </w:r>
      <w:r w:rsidR="00CA7A22" w:rsidRPr="006E4D87">
        <w:rPr>
          <w:rFonts w:asciiTheme="majorHAnsi" w:hAnsiTheme="majorHAnsi" w:cstheme="majorHAnsi"/>
          <w:sz w:val="24"/>
          <w:szCs w:val="24"/>
        </w:rPr>
        <w:t xml:space="preserve"> πλέον σύνθετη και παραγωγική πράξη της δερματοχειρουργικής. Αποτελεί μια εξαιρετικά απαιτητική, ελάχιστα τραυματική επεμβατική διαδικασία και περιλαμβάνει την μεταφορά </w:t>
      </w:r>
      <w:proofErr w:type="spellStart"/>
      <w:r w:rsidR="00CA7A22" w:rsidRPr="006E4D87">
        <w:rPr>
          <w:rFonts w:asciiTheme="majorHAnsi" w:hAnsiTheme="majorHAnsi" w:cstheme="majorHAnsi"/>
          <w:sz w:val="24"/>
          <w:szCs w:val="24"/>
        </w:rPr>
        <w:t>θυλακικών</w:t>
      </w:r>
      <w:proofErr w:type="spellEnd"/>
      <w:r w:rsidR="00CA7A22" w:rsidRPr="006E4D87">
        <w:rPr>
          <w:rFonts w:asciiTheme="majorHAnsi" w:hAnsiTheme="majorHAnsi" w:cstheme="majorHAnsi"/>
          <w:sz w:val="24"/>
          <w:szCs w:val="24"/>
        </w:rPr>
        <w:t xml:space="preserve"> μονάδων από την ζώνη σταθερής </w:t>
      </w:r>
      <w:proofErr w:type="spellStart"/>
      <w:r w:rsidR="00CA7A22" w:rsidRPr="006E4D87">
        <w:rPr>
          <w:rFonts w:asciiTheme="majorHAnsi" w:hAnsiTheme="majorHAnsi" w:cstheme="majorHAnsi"/>
          <w:sz w:val="24"/>
          <w:szCs w:val="24"/>
        </w:rPr>
        <w:t>τριχοφυίας</w:t>
      </w:r>
      <w:proofErr w:type="spellEnd"/>
      <w:r w:rsidR="00CA7A22" w:rsidRPr="006E4D87">
        <w:rPr>
          <w:rFonts w:asciiTheme="majorHAnsi" w:hAnsiTheme="majorHAnsi" w:cstheme="majorHAnsi"/>
          <w:sz w:val="24"/>
          <w:szCs w:val="24"/>
        </w:rPr>
        <w:t xml:space="preserve"> (δότρια περιοχή) στην </w:t>
      </w:r>
      <w:proofErr w:type="spellStart"/>
      <w:r w:rsidR="00CA7A22" w:rsidRPr="006E4D87">
        <w:rPr>
          <w:rFonts w:asciiTheme="majorHAnsi" w:hAnsiTheme="majorHAnsi" w:cstheme="majorHAnsi"/>
          <w:sz w:val="24"/>
          <w:szCs w:val="24"/>
        </w:rPr>
        <w:t>δέκτρια</w:t>
      </w:r>
      <w:proofErr w:type="spellEnd"/>
      <w:r w:rsidR="00CA7A22" w:rsidRPr="006E4D87">
        <w:rPr>
          <w:rFonts w:asciiTheme="majorHAnsi" w:hAnsiTheme="majorHAnsi" w:cstheme="majorHAnsi"/>
          <w:sz w:val="24"/>
          <w:szCs w:val="24"/>
        </w:rPr>
        <w:t xml:space="preserve"> περιοχή. </w:t>
      </w:r>
    </w:p>
    <w:p w14:paraId="390BD598" w14:textId="44C2DFD4" w:rsidR="006756A1" w:rsidRPr="006E4D87" w:rsidRDefault="00CA7A22" w:rsidP="006E4D87">
      <w:pPr>
        <w:rPr>
          <w:rFonts w:asciiTheme="majorHAnsi" w:hAnsiTheme="majorHAnsi" w:cstheme="majorHAnsi"/>
          <w:sz w:val="24"/>
          <w:szCs w:val="24"/>
        </w:rPr>
      </w:pPr>
      <w:r w:rsidRPr="006E4D87">
        <w:rPr>
          <w:rFonts w:asciiTheme="majorHAnsi" w:hAnsiTheme="majorHAnsi" w:cstheme="majorHAnsi"/>
          <w:sz w:val="24"/>
          <w:szCs w:val="24"/>
        </w:rPr>
        <w:t xml:space="preserve">Η </w:t>
      </w:r>
      <w:r w:rsidR="00FC565D" w:rsidRPr="006E4D87">
        <w:rPr>
          <w:rFonts w:asciiTheme="majorHAnsi" w:hAnsiTheme="majorHAnsi" w:cstheme="majorHAnsi"/>
          <w:sz w:val="24"/>
          <w:szCs w:val="24"/>
        </w:rPr>
        <w:t>πιο</w:t>
      </w:r>
      <w:r w:rsidRPr="006E4D87">
        <w:rPr>
          <w:rFonts w:asciiTheme="majorHAnsi" w:hAnsiTheme="majorHAnsi" w:cstheme="majorHAnsi"/>
          <w:sz w:val="24"/>
          <w:szCs w:val="24"/>
        </w:rPr>
        <w:t xml:space="preserve"> δημοφιλής διεθνώς εφαρμοζόμενη τεχνική μεταμόσχευσης τριχών σήμερα είναι η </w:t>
      </w:r>
      <w:r w:rsidRPr="006E4D87">
        <w:rPr>
          <w:rFonts w:asciiTheme="majorHAnsi" w:hAnsiTheme="majorHAnsi" w:cstheme="majorHAnsi"/>
          <w:b/>
          <w:bCs/>
          <w:sz w:val="24"/>
          <w:szCs w:val="24"/>
          <w:lang w:val="en-US"/>
        </w:rPr>
        <w:t>FUE</w:t>
      </w:r>
      <w:r w:rsidR="00FC565D" w:rsidRPr="006E4D87">
        <w:rPr>
          <w:rFonts w:asciiTheme="majorHAnsi" w:hAnsiTheme="majorHAnsi" w:cstheme="majorHAnsi"/>
          <w:sz w:val="24"/>
          <w:szCs w:val="24"/>
        </w:rPr>
        <w:t>,</w:t>
      </w:r>
      <w:r w:rsidRPr="006E4D87">
        <w:rPr>
          <w:rFonts w:asciiTheme="majorHAnsi" w:hAnsiTheme="majorHAnsi" w:cstheme="majorHAnsi"/>
          <w:sz w:val="24"/>
          <w:szCs w:val="24"/>
        </w:rPr>
        <w:t xml:space="preserve"> κατά την οποία οι </w:t>
      </w:r>
      <w:proofErr w:type="spellStart"/>
      <w:r w:rsidRPr="006E4D87">
        <w:rPr>
          <w:rFonts w:asciiTheme="majorHAnsi" w:hAnsiTheme="majorHAnsi" w:cstheme="majorHAnsi"/>
          <w:sz w:val="24"/>
          <w:szCs w:val="24"/>
        </w:rPr>
        <w:t>θυλακικές</w:t>
      </w:r>
      <w:proofErr w:type="spellEnd"/>
      <w:r w:rsidRPr="006E4D87">
        <w:rPr>
          <w:rFonts w:asciiTheme="majorHAnsi" w:hAnsiTheme="majorHAnsi" w:cstheme="majorHAnsi"/>
          <w:sz w:val="24"/>
          <w:szCs w:val="24"/>
        </w:rPr>
        <w:t xml:space="preserve"> μονάδες λαμβάνονται μεμονωμένα με απευθείας εξαγωγή τους από τη δότρια περιοχή, με την χρήση μικρών κυλινδρικών </w:t>
      </w:r>
      <w:r w:rsidRPr="006E4D87">
        <w:rPr>
          <w:rFonts w:asciiTheme="majorHAnsi" w:hAnsiTheme="majorHAnsi" w:cstheme="majorHAnsi"/>
          <w:sz w:val="24"/>
          <w:szCs w:val="24"/>
          <w:lang w:val="en-US"/>
        </w:rPr>
        <w:t>punches</w:t>
      </w:r>
      <w:r w:rsidRPr="006E4D87">
        <w:rPr>
          <w:rFonts w:asciiTheme="majorHAnsi" w:hAnsiTheme="majorHAnsi" w:cstheme="majorHAnsi"/>
          <w:sz w:val="24"/>
          <w:szCs w:val="24"/>
        </w:rPr>
        <w:t xml:space="preserve"> διαμέτρου από 0.</w:t>
      </w:r>
      <w:r w:rsidR="00DE2B5D" w:rsidRPr="006E4D87">
        <w:rPr>
          <w:rFonts w:asciiTheme="majorHAnsi" w:hAnsiTheme="majorHAnsi" w:cstheme="majorHAnsi"/>
          <w:sz w:val="24"/>
          <w:szCs w:val="24"/>
        </w:rPr>
        <w:t>8</w:t>
      </w:r>
      <w:r w:rsidR="00DE2B5D" w:rsidRPr="006E4D87">
        <w:rPr>
          <w:rFonts w:asciiTheme="majorHAnsi" w:hAnsiTheme="majorHAnsi" w:cstheme="majorHAnsi"/>
          <w:sz w:val="24"/>
          <w:szCs w:val="24"/>
          <w:lang w:val="en-US"/>
        </w:rPr>
        <w:t>mm</w:t>
      </w:r>
      <w:r w:rsidR="00DE2B5D" w:rsidRPr="006E4D87">
        <w:rPr>
          <w:rFonts w:asciiTheme="majorHAnsi" w:hAnsiTheme="majorHAnsi" w:cstheme="majorHAnsi"/>
          <w:sz w:val="24"/>
          <w:szCs w:val="24"/>
        </w:rPr>
        <w:t xml:space="preserve"> </w:t>
      </w:r>
      <w:r w:rsidRPr="006E4D87">
        <w:rPr>
          <w:rFonts w:asciiTheme="majorHAnsi" w:hAnsiTheme="majorHAnsi" w:cstheme="majorHAnsi"/>
          <w:sz w:val="24"/>
          <w:szCs w:val="24"/>
        </w:rPr>
        <w:t>μέχρι 1.0</w:t>
      </w:r>
      <w:r w:rsidRPr="006E4D87">
        <w:rPr>
          <w:rFonts w:asciiTheme="majorHAnsi" w:hAnsiTheme="majorHAnsi" w:cstheme="majorHAnsi"/>
          <w:sz w:val="24"/>
          <w:szCs w:val="24"/>
          <w:lang w:val="en-US"/>
        </w:rPr>
        <w:t>mm</w:t>
      </w:r>
      <w:r w:rsidRPr="006E4D87">
        <w:rPr>
          <w:rFonts w:asciiTheme="majorHAnsi" w:hAnsiTheme="majorHAnsi" w:cstheme="majorHAnsi"/>
          <w:sz w:val="24"/>
          <w:szCs w:val="24"/>
        </w:rPr>
        <w:t>.</w:t>
      </w:r>
    </w:p>
    <w:p w14:paraId="71EE01C3" w14:textId="77777777" w:rsidR="00634168" w:rsidRDefault="00634168" w:rsidP="003E4F9E">
      <w:pPr>
        <w:jc w:val="both"/>
        <w:rPr>
          <w:rFonts w:asciiTheme="majorHAnsi" w:hAnsiTheme="majorHAnsi" w:cstheme="majorHAnsi"/>
          <w:b/>
          <w:bCs/>
          <w:sz w:val="24"/>
          <w:szCs w:val="24"/>
        </w:rPr>
      </w:pPr>
    </w:p>
    <w:p w14:paraId="3107C829" w14:textId="77777777" w:rsidR="006E4D87" w:rsidRPr="006E4D87" w:rsidRDefault="006E4D87" w:rsidP="003E4F9E">
      <w:pPr>
        <w:jc w:val="both"/>
        <w:rPr>
          <w:rFonts w:asciiTheme="majorHAnsi" w:hAnsiTheme="majorHAnsi" w:cstheme="majorHAnsi"/>
          <w:b/>
          <w:bCs/>
          <w:sz w:val="24"/>
          <w:szCs w:val="24"/>
        </w:rPr>
      </w:pPr>
    </w:p>
    <w:p w14:paraId="497F7DEE" w14:textId="3C786601" w:rsidR="00DE2B5D" w:rsidRPr="006E4D87" w:rsidRDefault="00DE2B5D" w:rsidP="003E4F9E">
      <w:pPr>
        <w:jc w:val="both"/>
        <w:rPr>
          <w:rFonts w:asciiTheme="majorHAnsi" w:hAnsiTheme="majorHAnsi" w:cstheme="majorHAnsi"/>
          <w:b/>
          <w:bCs/>
          <w:sz w:val="24"/>
          <w:szCs w:val="24"/>
        </w:rPr>
      </w:pPr>
      <w:r w:rsidRPr="006E4D87">
        <w:rPr>
          <w:rFonts w:asciiTheme="majorHAnsi" w:hAnsiTheme="majorHAnsi" w:cstheme="majorHAnsi"/>
          <w:b/>
          <w:bCs/>
          <w:sz w:val="24"/>
          <w:szCs w:val="24"/>
        </w:rPr>
        <w:lastRenderedPageBreak/>
        <w:t xml:space="preserve">Σχηματικά η μέθοδος </w:t>
      </w:r>
      <w:r w:rsidR="00CA7A22" w:rsidRPr="006E4D87">
        <w:rPr>
          <w:rFonts w:asciiTheme="majorHAnsi" w:hAnsiTheme="majorHAnsi" w:cstheme="majorHAnsi"/>
          <w:b/>
          <w:bCs/>
          <w:sz w:val="24"/>
          <w:szCs w:val="24"/>
          <w:lang w:val="en-US"/>
        </w:rPr>
        <w:t>FUE</w:t>
      </w:r>
    </w:p>
    <w:p w14:paraId="653BC4C4" w14:textId="77777777" w:rsidR="00DE2B5D" w:rsidRPr="003E4F9E" w:rsidRDefault="00DE2B5D" w:rsidP="003E4F9E">
      <w:pPr>
        <w:jc w:val="both"/>
        <w:rPr>
          <w:rFonts w:ascii="Helvetica" w:hAnsi="Helvetica" w:cstheme="majorHAnsi"/>
          <w:sz w:val="24"/>
          <w:szCs w:val="24"/>
        </w:rPr>
      </w:pPr>
      <w:r w:rsidRPr="003E4F9E">
        <w:rPr>
          <w:rFonts w:ascii="Helvetica" w:hAnsi="Helvetica" w:cstheme="majorHAnsi"/>
          <w:noProof/>
          <w:sz w:val="24"/>
          <w:szCs w:val="24"/>
        </w:rPr>
        <w:drawing>
          <wp:inline distT="0" distB="0" distL="0" distR="0" wp14:anchorId="38E20151" wp14:editId="1847589C">
            <wp:extent cx="2213725" cy="1771578"/>
            <wp:effectExtent l="0" t="0" r="0" b="635"/>
            <wp:docPr id="4" name="Εικόνα 8">
              <a:extLst xmlns:a="http://schemas.openxmlformats.org/drawingml/2006/main">
                <a:ext uri="{FF2B5EF4-FFF2-40B4-BE49-F238E27FC236}">
                  <a16:creationId xmlns:a16="http://schemas.microsoft.com/office/drawing/2014/main" id="{26CEF255-7507-8D6C-128F-D0E96BD6CE8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Εικόνα 8">
                      <a:extLst>
                        <a:ext uri="{FF2B5EF4-FFF2-40B4-BE49-F238E27FC236}">
                          <a16:creationId xmlns:a16="http://schemas.microsoft.com/office/drawing/2014/main" id="{26CEF255-7507-8D6C-128F-D0E96BD6CE84}"/>
                        </a:ext>
                      </a:extLst>
                    </pic:cNvPr>
                    <pic:cNvPicPr>
                      <a:picLocks noGrp="1" noChangeAspect="1"/>
                    </pic:cNvPicPr>
                  </pic:nvPicPr>
                  <pic:blipFill rotWithShape="1">
                    <a:blip r:embed="rId7"/>
                    <a:srcRect l="6590" t="5377"/>
                    <a:stretch/>
                  </pic:blipFill>
                  <pic:spPr>
                    <a:xfrm>
                      <a:off x="0" y="0"/>
                      <a:ext cx="2227356" cy="1782486"/>
                    </a:xfrm>
                    <a:prstGeom prst="rect">
                      <a:avLst/>
                    </a:prstGeom>
                  </pic:spPr>
                </pic:pic>
              </a:graphicData>
            </a:graphic>
          </wp:inline>
        </w:drawing>
      </w:r>
      <w:r w:rsidRPr="003E4F9E">
        <w:rPr>
          <w:rFonts w:ascii="Helvetica" w:hAnsi="Helvetica" w:cstheme="majorHAnsi"/>
          <w:noProof/>
          <w:sz w:val="24"/>
          <w:szCs w:val="24"/>
        </w:rPr>
        <w:drawing>
          <wp:inline distT="0" distB="0" distL="0" distR="0" wp14:anchorId="6D355342" wp14:editId="6C2B9A74">
            <wp:extent cx="2629536" cy="1732915"/>
            <wp:effectExtent l="19050" t="19050" r="18415" b="19685"/>
            <wp:docPr id="5" name="Picture 2" descr="C:\Users\toshiba\Pictures\foto_2_ufcab[1].jpg">
              <a:extLst xmlns:a="http://schemas.openxmlformats.org/drawingml/2006/main">
                <a:ext uri="{FF2B5EF4-FFF2-40B4-BE49-F238E27FC236}">
                  <a16:creationId xmlns:a16="http://schemas.microsoft.com/office/drawing/2014/main" id="{E83856CD-6811-FCAA-1A55-43DB3B75C3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C:\Users\toshiba\Pictures\foto_2_ufcab[1].jpg">
                      <a:extLst>
                        <a:ext uri="{FF2B5EF4-FFF2-40B4-BE49-F238E27FC236}">
                          <a16:creationId xmlns:a16="http://schemas.microsoft.com/office/drawing/2014/main" id="{E83856CD-6811-FCAA-1A55-43DB3B75C3E9}"/>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49960" cy="1746375"/>
                    </a:xfrm>
                    <a:prstGeom prst="rect">
                      <a:avLst/>
                    </a:prstGeom>
                    <a:noFill/>
                    <a:ln>
                      <a:solidFill>
                        <a:srgbClr val="FFC000"/>
                      </a:solidFill>
                    </a:ln>
                  </pic:spPr>
                </pic:pic>
              </a:graphicData>
            </a:graphic>
          </wp:inline>
        </w:drawing>
      </w:r>
    </w:p>
    <w:p w14:paraId="2944DC44" w14:textId="596C9CF4" w:rsidR="00DE2B5D" w:rsidRPr="003E4F9E" w:rsidRDefault="00DE2B5D" w:rsidP="003E4F9E">
      <w:pPr>
        <w:jc w:val="both"/>
        <w:rPr>
          <w:rFonts w:ascii="Helvetica" w:hAnsi="Helvetica" w:cstheme="majorHAnsi"/>
          <w:sz w:val="24"/>
          <w:szCs w:val="24"/>
        </w:rPr>
      </w:pPr>
      <w:r w:rsidRPr="003E4F9E">
        <w:rPr>
          <w:rFonts w:ascii="Helvetica" w:hAnsi="Helvetica" w:cstheme="majorHAnsi"/>
          <w:noProof/>
          <w:sz w:val="24"/>
          <w:szCs w:val="24"/>
        </w:rPr>
        <w:drawing>
          <wp:anchor distT="0" distB="0" distL="114300" distR="114300" simplePos="0" relativeHeight="251658240" behindDoc="0" locked="0" layoutInCell="1" allowOverlap="1" wp14:anchorId="2D351D6F" wp14:editId="3BEF9868">
            <wp:simplePos x="1143000" y="3076575"/>
            <wp:positionH relativeFrom="column">
              <wp:align>left</wp:align>
            </wp:positionH>
            <wp:positionV relativeFrom="paragraph">
              <wp:align>top</wp:align>
            </wp:positionV>
            <wp:extent cx="3076575" cy="1414572"/>
            <wp:effectExtent l="0" t="0" r="0" b="0"/>
            <wp:wrapSquare wrapText="bothSides"/>
            <wp:docPr id="7" name="Θέση περιεχομένου 3">
              <a:extLst xmlns:a="http://schemas.openxmlformats.org/drawingml/2006/main">
                <a:ext uri="{FF2B5EF4-FFF2-40B4-BE49-F238E27FC236}">
                  <a16:creationId xmlns:a16="http://schemas.microsoft.com/office/drawing/2014/main" id="{190D91B7-5016-9B40-9130-952E5AEE48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Θέση περιεχομένου 3">
                      <a:extLst>
                        <a:ext uri="{FF2B5EF4-FFF2-40B4-BE49-F238E27FC236}">
                          <a16:creationId xmlns:a16="http://schemas.microsoft.com/office/drawing/2014/main" id="{190D91B7-5016-9B40-9130-952E5AEE4854}"/>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76575" cy="1414572"/>
                    </a:xfrm>
                    <a:prstGeom prst="rect">
                      <a:avLst/>
                    </a:prstGeom>
                  </pic:spPr>
                </pic:pic>
              </a:graphicData>
            </a:graphic>
          </wp:anchor>
        </w:drawing>
      </w:r>
      <w:r w:rsidR="006E4D87">
        <w:rPr>
          <w:rFonts w:ascii="Helvetica" w:hAnsi="Helvetica" w:cstheme="majorHAnsi"/>
          <w:sz w:val="24"/>
          <w:szCs w:val="24"/>
        </w:rPr>
        <w:br w:type="textWrapping" w:clear="all"/>
      </w:r>
    </w:p>
    <w:p w14:paraId="141B715A" w14:textId="77777777" w:rsidR="00972636" w:rsidRPr="003E4F9E" w:rsidRDefault="00972636" w:rsidP="003E4F9E">
      <w:pPr>
        <w:spacing w:after="0"/>
        <w:jc w:val="both"/>
        <w:rPr>
          <w:rFonts w:ascii="Helvetica" w:hAnsi="Helvetica" w:cstheme="majorHAnsi"/>
          <w:sz w:val="24"/>
          <w:szCs w:val="24"/>
        </w:rPr>
      </w:pPr>
    </w:p>
    <w:p w14:paraId="5CAD43B8" w14:textId="6C04C1CE" w:rsidR="002F54B3" w:rsidRPr="006E4D87" w:rsidRDefault="00FC565D" w:rsidP="006E4D87">
      <w:pPr>
        <w:rPr>
          <w:rFonts w:asciiTheme="majorHAnsi" w:hAnsiTheme="majorHAnsi" w:cstheme="majorHAnsi"/>
          <w:b/>
          <w:bCs/>
          <w:sz w:val="24"/>
          <w:szCs w:val="24"/>
        </w:rPr>
      </w:pPr>
      <w:r w:rsidRPr="006E4D87">
        <w:rPr>
          <w:rFonts w:asciiTheme="majorHAnsi" w:hAnsiTheme="majorHAnsi" w:cstheme="majorHAnsi"/>
          <w:b/>
          <w:bCs/>
          <w:sz w:val="24"/>
          <w:szCs w:val="24"/>
        </w:rPr>
        <w:t>Οι ε</w:t>
      </w:r>
      <w:r w:rsidR="002F54B3" w:rsidRPr="006E4D87">
        <w:rPr>
          <w:rFonts w:asciiTheme="majorHAnsi" w:hAnsiTheme="majorHAnsi" w:cstheme="majorHAnsi"/>
          <w:b/>
          <w:bCs/>
          <w:sz w:val="24"/>
          <w:szCs w:val="24"/>
        </w:rPr>
        <w:t xml:space="preserve">νδείξεις </w:t>
      </w:r>
      <w:r w:rsidRPr="006E4D87">
        <w:rPr>
          <w:rFonts w:asciiTheme="majorHAnsi" w:hAnsiTheme="majorHAnsi" w:cstheme="majorHAnsi"/>
          <w:b/>
          <w:bCs/>
          <w:sz w:val="24"/>
          <w:szCs w:val="24"/>
        </w:rPr>
        <w:t xml:space="preserve">προκειμένου να προχωρήσουμε σε </w:t>
      </w:r>
      <w:r w:rsidR="002F54B3" w:rsidRPr="006E4D87">
        <w:rPr>
          <w:rFonts w:asciiTheme="majorHAnsi" w:hAnsiTheme="majorHAnsi" w:cstheme="majorHAnsi"/>
          <w:b/>
          <w:bCs/>
          <w:sz w:val="24"/>
          <w:szCs w:val="24"/>
        </w:rPr>
        <w:t xml:space="preserve">Μεταμόσχευση Τριχών </w:t>
      </w:r>
      <w:r w:rsidRPr="006E4D87">
        <w:rPr>
          <w:rFonts w:asciiTheme="majorHAnsi" w:hAnsiTheme="majorHAnsi" w:cstheme="majorHAnsi"/>
          <w:b/>
          <w:bCs/>
          <w:sz w:val="24"/>
          <w:szCs w:val="24"/>
        </w:rPr>
        <w:t>είναι οι εξής:</w:t>
      </w:r>
    </w:p>
    <w:p w14:paraId="2F96B813" w14:textId="77777777" w:rsidR="002F54B3" w:rsidRPr="006E4D87" w:rsidRDefault="002F54B3" w:rsidP="006E4D87">
      <w:pPr>
        <w:numPr>
          <w:ilvl w:val="0"/>
          <w:numId w:val="2"/>
        </w:numPr>
        <w:spacing w:after="0"/>
        <w:rPr>
          <w:rFonts w:asciiTheme="majorHAnsi" w:hAnsiTheme="majorHAnsi" w:cstheme="majorHAnsi"/>
          <w:sz w:val="24"/>
          <w:szCs w:val="24"/>
        </w:rPr>
      </w:pPr>
      <w:proofErr w:type="spellStart"/>
      <w:r w:rsidRPr="006E4D87">
        <w:rPr>
          <w:rFonts w:asciiTheme="majorHAnsi" w:hAnsiTheme="majorHAnsi" w:cstheme="majorHAnsi"/>
          <w:sz w:val="24"/>
          <w:szCs w:val="24"/>
        </w:rPr>
        <w:t>Ανδρογενετική</w:t>
      </w:r>
      <w:proofErr w:type="spellEnd"/>
      <w:r w:rsidRPr="006E4D87">
        <w:rPr>
          <w:rFonts w:asciiTheme="majorHAnsi" w:hAnsiTheme="majorHAnsi" w:cstheme="majorHAnsi"/>
          <w:sz w:val="24"/>
          <w:szCs w:val="24"/>
        </w:rPr>
        <w:t xml:space="preserve"> αλωπεκία και στα δύο φύλλα </w:t>
      </w:r>
    </w:p>
    <w:p w14:paraId="442076A9" w14:textId="27E8B1B1" w:rsidR="002F54B3" w:rsidRPr="006E4D87" w:rsidRDefault="002F54B3" w:rsidP="006E4D87">
      <w:pPr>
        <w:numPr>
          <w:ilvl w:val="0"/>
          <w:numId w:val="2"/>
        </w:numPr>
        <w:spacing w:after="0"/>
        <w:rPr>
          <w:rFonts w:asciiTheme="majorHAnsi" w:hAnsiTheme="majorHAnsi" w:cstheme="majorHAnsi"/>
          <w:sz w:val="24"/>
          <w:szCs w:val="24"/>
        </w:rPr>
      </w:pPr>
      <w:r w:rsidRPr="006E4D87">
        <w:rPr>
          <w:rFonts w:asciiTheme="majorHAnsi" w:hAnsiTheme="majorHAnsi" w:cstheme="majorHAnsi"/>
          <w:sz w:val="24"/>
          <w:szCs w:val="24"/>
        </w:rPr>
        <w:t xml:space="preserve">Αλωπεκία </w:t>
      </w:r>
      <w:proofErr w:type="spellStart"/>
      <w:r w:rsidRPr="006E4D87">
        <w:rPr>
          <w:rFonts w:asciiTheme="majorHAnsi" w:hAnsiTheme="majorHAnsi" w:cstheme="majorHAnsi"/>
          <w:sz w:val="24"/>
          <w:szCs w:val="24"/>
        </w:rPr>
        <w:t>οφρύων</w:t>
      </w:r>
      <w:proofErr w:type="spellEnd"/>
      <w:r w:rsidR="00FC565D" w:rsidRPr="006E4D87">
        <w:rPr>
          <w:rFonts w:asciiTheme="majorHAnsi" w:hAnsiTheme="majorHAnsi" w:cstheme="majorHAnsi"/>
          <w:sz w:val="24"/>
          <w:szCs w:val="24"/>
        </w:rPr>
        <w:t xml:space="preserve"> – </w:t>
      </w:r>
      <w:r w:rsidRPr="006E4D87">
        <w:rPr>
          <w:rFonts w:asciiTheme="majorHAnsi" w:hAnsiTheme="majorHAnsi" w:cstheme="majorHAnsi"/>
          <w:sz w:val="24"/>
          <w:szCs w:val="24"/>
        </w:rPr>
        <w:t>βλεφαρίδων</w:t>
      </w:r>
      <w:r w:rsidR="00FC565D" w:rsidRPr="006E4D87">
        <w:rPr>
          <w:rFonts w:asciiTheme="majorHAnsi" w:hAnsiTheme="majorHAnsi" w:cstheme="majorHAnsi"/>
          <w:sz w:val="24"/>
          <w:szCs w:val="24"/>
        </w:rPr>
        <w:t xml:space="preserve"> </w:t>
      </w:r>
    </w:p>
    <w:p w14:paraId="2C750F5B" w14:textId="77777777" w:rsidR="002F54B3" w:rsidRPr="006E4D87" w:rsidRDefault="002F54B3" w:rsidP="006E4D87">
      <w:pPr>
        <w:numPr>
          <w:ilvl w:val="0"/>
          <w:numId w:val="2"/>
        </w:numPr>
        <w:spacing w:after="0"/>
        <w:rPr>
          <w:rFonts w:asciiTheme="majorHAnsi" w:hAnsiTheme="majorHAnsi" w:cstheme="majorHAnsi"/>
          <w:sz w:val="24"/>
          <w:szCs w:val="24"/>
        </w:rPr>
      </w:pPr>
      <w:r w:rsidRPr="006E4D87">
        <w:rPr>
          <w:rFonts w:asciiTheme="majorHAnsi" w:hAnsiTheme="majorHAnsi" w:cstheme="majorHAnsi"/>
          <w:sz w:val="24"/>
          <w:szCs w:val="24"/>
        </w:rPr>
        <w:t xml:space="preserve">Αλωπεκία μετά από τραύματα – </w:t>
      </w:r>
      <w:proofErr w:type="spellStart"/>
      <w:r w:rsidRPr="006E4D87">
        <w:rPr>
          <w:rFonts w:asciiTheme="majorHAnsi" w:hAnsiTheme="majorHAnsi" w:cstheme="majorHAnsi"/>
          <w:sz w:val="24"/>
          <w:szCs w:val="24"/>
        </w:rPr>
        <w:t>εγαύματα</w:t>
      </w:r>
      <w:proofErr w:type="spellEnd"/>
      <w:r w:rsidRPr="006E4D87">
        <w:rPr>
          <w:rFonts w:asciiTheme="majorHAnsi" w:hAnsiTheme="majorHAnsi" w:cstheme="majorHAnsi"/>
          <w:sz w:val="24"/>
          <w:szCs w:val="24"/>
        </w:rPr>
        <w:t xml:space="preserve"> – αισθητικές χειρουργικές επεμβάσεις</w:t>
      </w:r>
    </w:p>
    <w:p w14:paraId="21DAE75C" w14:textId="1A80E4A9" w:rsidR="002F54B3" w:rsidRPr="006E4D87" w:rsidRDefault="002F54B3" w:rsidP="006E4D87">
      <w:pPr>
        <w:numPr>
          <w:ilvl w:val="0"/>
          <w:numId w:val="2"/>
        </w:numPr>
        <w:spacing w:after="0"/>
        <w:rPr>
          <w:rFonts w:asciiTheme="majorHAnsi" w:hAnsiTheme="majorHAnsi" w:cstheme="majorHAnsi"/>
          <w:sz w:val="24"/>
          <w:szCs w:val="24"/>
        </w:rPr>
      </w:pPr>
      <w:r w:rsidRPr="006E4D87">
        <w:rPr>
          <w:rFonts w:asciiTheme="majorHAnsi" w:hAnsiTheme="majorHAnsi" w:cstheme="majorHAnsi"/>
          <w:sz w:val="24"/>
          <w:szCs w:val="24"/>
        </w:rPr>
        <w:t>Αλωπεκία μετ</w:t>
      </w:r>
      <w:r w:rsidR="00FC565D" w:rsidRPr="006E4D87">
        <w:rPr>
          <w:rFonts w:asciiTheme="majorHAnsi" w:hAnsiTheme="majorHAnsi" w:cstheme="majorHAnsi"/>
          <w:sz w:val="24"/>
          <w:szCs w:val="24"/>
        </w:rPr>
        <w:t>ά</w:t>
      </w:r>
      <w:r w:rsidRPr="006E4D87">
        <w:rPr>
          <w:rFonts w:asciiTheme="majorHAnsi" w:hAnsiTheme="majorHAnsi" w:cstheme="majorHAnsi"/>
          <w:sz w:val="24"/>
          <w:szCs w:val="24"/>
        </w:rPr>
        <w:t xml:space="preserve"> από φλεγμονώδεις δερματοπάθειες (με προσοχή και υπό </w:t>
      </w:r>
      <w:r w:rsidR="00FC565D" w:rsidRPr="006E4D87">
        <w:rPr>
          <w:rFonts w:asciiTheme="majorHAnsi" w:hAnsiTheme="majorHAnsi" w:cstheme="majorHAnsi"/>
          <w:sz w:val="24"/>
          <w:szCs w:val="24"/>
        </w:rPr>
        <w:t>προϋποθέσεις</w:t>
      </w:r>
      <w:r w:rsidRPr="006E4D87">
        <w:rPr>
          <w:rFonts w:asciiTheme="majorHAnsi" w:hAnsiTheme="majorHAnsi" w:cstheme="majorHAnsi"/>
          <w:sz w:val="24"/>
          <w:szCs w:val="24"/>
        </w:rPr>
        <w:t>)</w:t>
      </w:r>
    </w:p>
    <w:p w14:paraId="447B5C4F" w14:textId="2DED50D0" w:rsidR="002F54B3" w:rsidRPr="006E4D87" w:rsidRDefault="002F54B3" w:rsidP="006E4D87">
      <w:pPr>
        <w:numPr>
          <w:ilvl w:val="0"/>
          <w:numId w:val="2"/>
        </w:numPr>
        <w:rPr>
          <w:rFonts w:asciiTheme="majorHAnsi" w:hAnsiTheme="majorHAnsi" w:cstheme="majorHAnsi"/>
          <w:sz w:val="24"/>
          <w:szCs w:val="24"/>
        </w:rPr>
      </w:pPr>
      <w:r w:rsidRPr="006E4D87">
        <w:rPr>
          <w:rFonts w:asciiTheme="majorHAnsi" w:hAnsiTheme="majorHAnsi" w:cstheme="majorHAnsi"/>
          <w:sz w:val="24"/>
          <w:szCs w:val="24"/>
        </w:rPr>
        <w:t xml:space="preserve">Αλωπεκία </w:t>
      </w:r>
      <w:proofErr w:type="spellStart"/>
      <w:r w:rsidRPr="006E4D87">
        <w:rPr>
          <w:rFonts w:asciiTheme="majorHAnsi" w:hAnsiTheme="majorHAnsi" w:cstheme="majorHAnsi"/>
          <w:sz w:val="24"/>
          <w:szCs w:val="24"/>
        </w:rPr>
        <w:t>γενείου</w:t>
      </w:r>
      <w:proofErr w:type="spellEnd"/>
      <w:r w:rsidRPr="006E4D87">
        <w:rPr>
          <w:rFonts w:asciiTheme="majorHAnsi" w:hAnsiTheme="majorHAnsi" w:cstheme="majorHAnsi"/>
          <w:sz w:val="24"/>
          <w:szCs w:val="24"/>
        </w:rPr>
        <w:t xml:space="preserve"> – εφηβαίου – μύστακος </w:t>
      </w:r>
      <w:r w:rsidR="00BC658B" w:rsidRPr="006E4D87">
        <w:rPr>
          <w:rFonts w:asciiTheme="majorHAnsi" w:hAnsiTheme="majorHAnsi" w:cstheme="majorHAnsi"/>
          <w:sz w:val="24"/>
          <w:szCs w:val="24"/>
        </w:rPr>
        <w:t xml:space="preserve">– </w:t>
      </w:r>
      <w:proofErr w:type="spellStart"/>
      <w:r w:rsidRPr="006E4D87">
        <w:rPr>
          <w:rFonts w:asciiTheme="majorHAnsi" w:hAnsiTheme="majorHAnsi" w:cstheme="majorHAnsi"/>
          <w:sz w:val="24"/>
          <w:szCs w:val="24"/>
        </w:rPr>
        <w:t>προωτιαίας</w:t>
      </w:r>
      <w:proofErr w:type="spellEnd"/>
      <w:r w:rsidR="00BC658B" w:rsidRPr="006E4D87">
        <w:rPr>
          <w:rFonts w:asciiTheme="majorHAnsi" w:hAnsiTheme="majorHAnsi" w:cstheme="majorHAnsi"/>
          <w:sz w:val="24"/>
          <w:szCs w:val="24"/>
        </w:rPr>
        <w:t xml:space="preserve"> </w:t>
      </w:r>
      <w:r w:rsidRPr="006E4D87">
        <w:rPr>
          <w:rFonts w:asciiTheme="majorHAnsi" w:hAnsiTheme="majorHAnsi" w:cstheme="majorHAnsi"/>
          <w:sz w:val="24"/>
          <w:szCs w:val="24"/>
        </w:rPr>
        <w:t>χώρας</w:t>
      </w:r>
    </w:p>
    <w:p w14:paraId="61A0A6CE" w14:textId="77777777" w:rsidR="00972636" w:rsidRPr="006E4D87" w:rsidRDefault="00972636" w:rsidP="006E4D87">
      <w:pPr>
        <w:spacing w:after="0"/>
        <w:rPr>
          <w:rFonts w:asciiTheme="majorHAnsi" w:hAnsiTheme="majorHAnsi" w:cstheme="majorHAnsi"/>
          <w:sz w:val="24"/>
          <w:szCs w:val="24"/>
        </w:rPr>
      </w:pPr>
    </w:p>
    <w:p w14:paraId="5328E337" w14:textId="04420179" w:rsidR="002F54B3" w:rsidRPr="006E4D87" w:rsidRDefault="00FC565D" w:rsidP="006E4D87">
      <w:pPr>
        <w:rPr>
          <w:rFonts w:asciiTheme="majorHAnsi" w:hAnsiTheme="majorHAnsi" w:cstheme="majorHAnsi"/>
          <w:b/>
          <w:bCs/>
          <w:sz w:val="24"/>
          <w:szCs w:val="24"/>
        </w:rPr>
      </w:pPr>
      <w:r w:rsidRPr="006E4D87">
        <w:rPr>
          <w:rFonts w:asciiTheme="majorHAnsi" w:hAnsiTheme="majorHAnsi" w:cstheme="majorHAnsi"/>
          <w:b/>
          <w:bCs/>
          <w:sz w:val="24"/>
          <w:szCs w:val="24"/>
        </w:rPr>
        <w:t>Επιπλοκές που ενδέχεται να προκύψουν κατά την μεταμόσχευση τριχών</w:t>
      </w:r>
      <w:r w:rsidR="002F54B3" w:rsidRPr="006E4D87">
        <w:rPr>
          <w:rFonts w:asciiTheme="majorHAnsi" w:hAnsiTheme="majorHAnsi" w:cstheme="majorHAnsi"/>
          <w:b/>
          <w:bCs/>
          <w:sz w:val="24"/>
          <w:szCs w:val="24"/>
        </w:rPr>
        <w:t xml:space="preserve"> </w:t>
      </w:r>
      <w:r w:rsidRPr="006E4D87">
        <w:rPr>
          <w:rFonts w:asciiTheme="majorHAnsi" w:hAnsiTheme="majorHAnsi" w:cstheme="majorHAnsi"/>
          <w:b/>
          <w:bCs/>
          <w:sz w:val="24"/>
          <w:szCs w:val="24"/>
        </w:rPr>
        <w:t xml:space="preserve">στην δότρια περιοχή από την τεχνική </w:t>
      </w:r>
      <w:r w:rsidR="002F54B3" w:rsidRPr="006E4D87">
        <w:rPr>
          <w:rFonts w:asciiTheme="majorHAnsi" w:hAnsiTheme="majorHAnsi" w:cstheme="majorHAnsi"/>
          <w:b/>
          <w:bCs/>
          <w:sz w:val="24"/>
          <w:szCs w:val="24"/>
          <w:lang w:val="en-US"/>
        </w:rPr>
        <w:t>FUE</w:t>
      </w:r>
    </w:p>
    <w:p w14:paraId="551BABB3" w14:textId="77777777" w:rsidR="00972636" w:rsidRPr="006E4D87" w:rsidRDefault="00972636" w:rsidP="006E4D87">
      <w:pPr>
        <w:spacing w:after="0"/>
        <w:rPr>
          <w:rFonts w:asciiTheme="majorHAnsi" w:hAnsiTheme="majorHAnsi" w:cstheme="majorHAnsi"/>
          <w:b/>
          <w:bCs/>
          <w:sz w:val="24"/>
          <w:szCs w:val="24"/>
        </w:rPr>
      </w:pPr>
    </w:p>
    <w:p w14:paraId="759ED99B" w14:textId="77777777" w:rsidR="002F54B3" w:rsidRPr="006E4D87" w:rsidRDefault="002F54B3" w:rsidP="006E4D87">
      <w:pPr>
        <w:rPr>
          <w:rFonts w:asciiTheme="majorHAnsi" w:hAnsiTheme="majorHAnsi" w:cstheme="majorHAnsi"/>
          <w:b/>
          <w:bCs/>
          <w:sz w:val="24"/>
          <w:szCs w:val="24"/>
        </w:rPr>
      </w:pPr>
      <w:r w:rsidRPr="006E4D87">
        <w:rPr>
          <w:rFonts w:asciiTheme="majorHAnsi" w:hAnsiTheme="majorHAnsi" w:cstheme="majorHAnsi"/>
          <w:b/>
          <w:bCs/>
          <w:sz w:val="24"/>
          <w:szCs w:val="24"/>
        </w:rPr>
        <w:t xml:space="preserve">Νέκρωση της δότριας περιοχής από λήψη </w:t>
      </w:r>
      <w:proofErr w:type="spellStart"/>
      <w:r w:rsidRPr="006E4D87">
        <w:rPr>
          <w:rFonts w:asciiTheme="majorHAnsi" w:hAnsiTheme="majorHAnsi" w:cstheme="majorHAnsi"/>
          <w:b/>
          <w:bCs/>
          <w:sz w:val="24"/>
          <w:szCs w:val="24"/>
        </w:rPr>
        <w:t>θυλακικών</w:t>
      </w:r>
      <w:proofErr w:type="spellEnd"/>
      <w:r w:rsidRPr="006E4D87">
        <w:rPr>
          <w:rFonts w:asciiTheme="majorHAnsi" w:hAnsiTheme="majorHAnsi" w:cstheme="majorHAnsi"/>
          <w:b/>
          <w:bCs/>
          <w:sz w:val="24"/>
          <w:szCs w:val="24"/>
        </w:rPr>
        <w:t xml:space="preserve"> μονάδων με την μέθοδο</w:t>
      </w:r>
      <w:r w:rsidRPr="006E4D87">
        <w:rPr>
          <w:rFonts w:asciiTheme="majorHAnsi" w:hAnsiTheme="majorHAnsi" w:cstheme="majorHAnsi"/>
          <w:b/>
          <w:bCs/>
          <w:sz w:val="24"/>
          <w:szCs w:val="24"/>
          <w:lang w:val="fr-CA"/>
        </w:rPr>
        <w:t xml:space="preserve"> FUE</w:t>
      </w:r>
    </w:p>
    <w:p w14:paraId="355E707E" w14:textId="77777777" w:rsidR="002F54B3" w:rsidRPr="006E4D87" w:rsidRDefault="002F54B3" w:rsidP="006E4D87">
      <w:pPr>
        <w:numPr>
          <w:ilvl w:val="0"/>
          <w:numId w:val="3"/>
        </w:numPr>
        <w:spacing w:after="0"/>
        <w:rPr>
          <w:rFonts w:asciiTheme="majorHAnsi" w:hAnsiTheme="majorHAnsi" w:cstheme="majorHAnsi"/>
          <w:sz w:val="24"/>
          <w:szCs w:val="24"/>
          <w:lang w:val="en-US"/>
        </w:rPr>
      </w:pPr>
      <w:r w:rsidRPr="006E4D87">
        <w:rPr>
          <w:rFonts w:asciiTheme="majorHAnsi" w:hAnsiTheme="majorHAnsi" w:cstheme="majorHAnsi"/>
          <w:sz w:val="24"/>
          <w:szCs w:val="24"/>
        </w:rPr>
        <w:t>Πρώτη</w:t>
      </w:r>
      <w:r w:rsidRPr="006E4D87">
        <w:rPr>
          <w:rFonts w:asciiTheme="majorHAnsi" w:hAnsiTheme="majorHAnsi" w:cstheme="majorHAnsi"/>
          <w:sz w:val="24"/>
          <w:szCs w:val="24"/>
          <w:lang w:val="en-US"/>
        </w:rPr>
        <w:t xml:space="preserve"> </w:t>
      </w:r>
      <w:r w:rsidRPr="006E4D87">
        <w:rPr>
          <w:rFonts w:asciiTheme="majorHAnsi" w:hAnsiTheme="majorHAnsi" w:cstheme="majorHAnsi"/>
          <w:sz w:val="24"/>
          <w:szCs w:val="24"/>
        </w:rPr>
        <w:t>επίσημη</w:t>
      </w:r>
      <w:r w:rsidRPr="006E4D87">
        <w:rPr>
          <w:rFonts w:asciiTheme="majorHAnsi" w:hAnsiTheme="majorHAnsi" w:cstheme="majorHAnsi"/>
          <w:sz w:val="24"/>
          <w:szCs w:val="24"/>
          <w:lang w:val="en-US"/>
        </w:rPr>
        <w:t xml:space="preserve"> </w:t>
      </w:r>
      <w:r w:rsidRPr="006E4D87">
        <w:rPr>
          <w:rFonts w:asciiTheme="majorHAnsi" w:hAnsiTheme="majorHAnsi" w:cstheme="majorHAnsi"/>
          <w:sz w:val="24"/>
          <w:szCs w:val="24"/>
        </w:rPr>
        <w:t>αναφορά</w:t>
      </w:r>
      <w:r w:rsidRPr="006E4D87">
        <w:rPr>
          <w:rFonts w:asciiTheme="majorHAnsi" w:hAnsiTheme="majorHAnsi" w:cstheme="majorHAnsi"/>
          <w:sz w:val="24"/>
          <w:szCs w:val="24"/>
          <w:lang w:val="en-US"/>
        </w:rPr>
        <w:t xml:space="preserve"> </w:t>
      </w:r>
      <w:r w:rsidRPr="006E4D87">
        <w:rPr>
          <w:rFonts w:asciiTheme="majorHAnsi" w:hAnsiTheme="majorHAnsi" w:cstheme="majorHAnsi"/>
          <w:i/>
          <w:iCs/>
          <w:sz w:val="24"/>
          <w:szCs w:val="24"/>
          <w:lang w:val="en-US"/>
        </w:rPr>
        <w:t>September 2008 ISHRS meeting in Montreal</w:t>
      </w:r>
      <w:r w:rsidRPr="006E4D87">
        <w:rPr>
          <w:rFonts w:asciiTheme="majorHAnsi" w:hAnsiTheme="majorHAnsi" w:cstheme="majorHAnsi"/>
          <w:sz w:val="24"/>
          <w:szCs w:val="24"/>
          <w:lang w:val="en-US"/>
        </w:rPr>
        <w:t xml:space="preserve"> </w:t>
      </w:r>
    </w:p>
    <w:p w14:paraId="030E689F" w14:textId="28C1BC0E" w:rsidR="002F54B3" w:rsidRPr="006E4D87" w:rsidRDefault="002F54B3" w:rsidP="006E4D87">
      <w:pPr>
        <w:numPr>
          <w:ilvl w:val="0"/>
          <w:numId w:val="3"/>
        </w:numPr>
        <w:spacing w:after="0"/>
        <w:rPr>
          <w:rFonts w:asciiTheme="majorHAnsi" w:hAnsiTheme="majorHAnsi" w:cstheme="majorHAnsi"/>
          <w:sz w:val="24"/>
          <w:szCs w:val="24"/>
          <w:lang w:val="en-US"/>
        </w:rPr>
      </w:pPr>
      <w:r w:rsidRPr="006E4D87">
        <w:rPr>
          <w:rFonts w:asciiTheme="majorHAnsi" w:hAnsiTheme="majorHAnsi" w:cstheme="majorHAnsi"/>
          <w:sz w:val="24"/>
          <w:szCs w:val="24"/>
          <w:lang w:val="en-US"/>
        </w:rPr>
        <w:t>Necrosis of the donor area after hair restoration with follicular unit extraction</w:t>
      </w:r>
      <w:r w:rsidR="00BC658B" w:rsidRPr="006E4D87">
        <w:rPr>
          <w:rFonts w:asciiTheme="majorHAnsi" w:hAnsiTheme="majorHAnsi" w:cstheme="majorHAnsi"/>
          <w:sz w:val="24"/>
          <w:szCs w:val="24"/>
          <w:lang w:val="en-US"/>
        </w:rPr>
        <w:t xml:space="preserve"> </w:t>
      </w:r>
      <w:r w:rsidRPr="006E4D87">
        <w:rPr>
          <w:rFonts w:asciiTheme="majorHAnsi" w:hAnsiTheme="majorHAnsi" w:cstheme="majorHAnsi"/>
          <w:sz w:val="24"/>
          <w:szCs w:val="24"/>
          <w:lang w:val="en-US"/>
        </w:rPr>
        <w:t>(FUE):</w:t>
      </w:r>
      <w:r w:rsidR="00BC658B" w:rsidRPr="006E4D87">
        <w:rPr>
          <w:rFonts w:asciiTheme="majorHAnsi" w:hAnsiTheme="majorHAnsi" w:cstheme="majorHAnsi"/>
          <w:sz w:val="24"/>
          <w:szCs w:val="24"/>
          <w:lang w:val="en-US"/>
        </w:rPr>
        <w:t xml:space="preserve"> </w:t>
      </w:r>
      <w:r w:rsidRPr="006E4D87">
        <w:rPr>
          <w:rFonts w:asciiTheme="majorHAnsi" w:hAnsiTheme="majorHAnsi" w:cstheme="majorHAnsi"/>
          <w:sz w:val="24"/>
          <w:szCs w:val="24"/>
          <w:lang w:val="en-US"/>
        </w:rPr>
        <w:t xml:space="preserve">case report </w:t>
      </w:r>
      <w:proofErr w:type="spellStart"/>
      <w:r w:rsidRPr="006E4D87">
        <w:rPr>
          <w:rFonts w:asciiTheme="majorHAnsi" w:hAnsiTheme="majorHAnsi" w:cstheme="majorHAnsi"/>
          <w:sz w:val="24"/>
          <w:szCs w:val="24"/>
          <w:lang w:val="en-US"/>
        </w:rPr>
        <w:t>Karacal</w:t>
      </w:r>
      <w:proofErr w:type="spellEnd"/>
      <w:r w:rsidRPr="006E4D87">
        <w:rPr>
          <w:rFonts w:asciiTheme="majorHAnsi" w:hAnsiTheme="majorHAnsi" w:cstheme="majorHAnsi"/>
          <w:sz w:val="24"/>
          <w:szCs w:val="24"/>
          <w:lang w:val="en-US"/>
        </w:rPr>
        <w:t xml:space="preserve"> N, </w:t>
      </w:r>
      <w:proofErr w:type="spellStart"/>
      <w:r w:rsidRPr="006E4D87">
        <w:rPr>
          <w:rFonts w:asciiTheme="majorHAnsi" w:hAnsiTheme="majorHAnsi" w:cstheme="majorHAnsi"/>
          <w:sz w:val="24"/>
          <w:szCs w:val="24"/>
          <w:lang w:val="en-US"/>
        </w:rPr>
        <w:t>UralogluM</w:t>
      </w:r>
      <w:proofErr w:type="spellEnd"/>
      <w:r w:rsidRPr="006E4D87">
        <w:rPr>
          <w:rFonts w:asciiTheme="majorHAnsi" w:hAnsiTheme="majorHAnsi" w:cstheme="majorHAnsi"/>
          <w:sz w:val="24"/>
          <w:szCs w:val="24"/>
          <w:lang w:val="en-US"/>
        </w:rPr>
        <w:t xml:space="preserve">, Dindar </w:t>
      </w:r>
      <w:proofErr w:type="spellStart"/>
      <w:proofErr w:type="gramStart"/>
      <w:r w:rsidRPr="006E4D87">
        <w:rPr>
          <w:rFonts w:asciiTheme="majorHAnsi" w:hAnsiTheme="majorHAnsi" w:cstheme="majorHAnsi"/>
          <w:sz w:val="24"/>
          <w:szCs w:val="24"/>
          <w:lang w:val="en-US"/>
        </w:rPr>
        <w:t>T,Livanoglu</w:t>
      </w:r>
      <w:proofErr w:type="spellEnd"/>
      <w:proofErr w:type="gramEnd"/>
      <w:r w:rsidRPr="006E4D87">
        <w:rPr>
          <w:rFonts w:asciiTheme="majorHAnsi" w:hAnsiTheme="majorHAnsi" w:cstheme="majorHAnsi"/>
          <w:sz w:val="24"/>
          <w:szCs w:val="24"/>
          <w:lang w:val="en-US"/>
        </w:rPr>
        <w:t xml:space="preserve"> </w:t>
      </w:r>
      <w:proofErr w:type="spellStart"/>
      <w:proofErr w:type="gramStart"/>
      <w:r w:rsidRPr="006E4D87">
        <w:rPr>
          <w:rFonts w:asciiTheme="majorHAnsi" w:hAnsiTheme="majorHAnsi" w:cstheme="majorHAnsi"/>
          <w:sz w:val="24"/>
          <w:szCs w:val="24"/>
          <w:lang w:val="en-US"/>
        </w:rPr>
        <w:t>M.Turkey</w:t>
      </w:r>
      <w:proofErr w:type="spellEnd"/>
      <w:proofErr w:type="gramEnd"/>
      <w:r w:rsidRPr="006E4D87">
        <w:rPr>
          <w:rFonts w:asciiTheme="majorHAnsi" w:hAnsiTheme="majorHAnsi" w:cstheme="majorHAnsi"/>
          <w:sz w:val="24"/>
          <w:szCs w:val="24"/>
          <w:lang w:val="en-US"/>
        </w:rPr>
        <w:t xml:space="preserve">. </w:t>
      </w:r>
      <w:proofErr w:type="spellStart"/>
      <w:proofErr w:type="gramStart"/>
      <w:r w:rsidRPr="006E4D87">
        <w:rPr>
          <w:rFonts w:asciiTheme="majorHAnsi" w:hAnsiTheme="majorHAnsi" w:cstheme="majorHAnsi"/>
          <w:sz w:val="24"/>
          <w:szCs w:val="24"/>
          <w:lang w:val="en-US"/>
        </w:rPr>
        <w:t>J.Plast</w:t>
      </w:r>
      <w:proofErr w:type="spellEnd"/>
      <w:proofErr w:type="gramEnd"/>
      <w:r w:rsidRPr="006E4D87">
        <w:rPr>
          <w:rFonts w:asciiTheme="majorHAnsi" w:hAnsiTheme="majorHAnsi" w:cstheme="majorHAnsi"/>
          <w:sz w:val="24"/>
          <w:szCs w:val="24"/>
          <w:lang w:val="en-US"/>
        </w:rPr>
        <w:t xml:space="preserve"> </w:t>
      </w:r>
      <w:proofErr w:type="spellStart"/>
      <w:r w:rsidRPr="006E4D87">
        <w:rPr>
          <w:rFonts w:asciiTheme="majorHAnsi" w:hAnsiTheme="majorHAnsi" w:cstheme="majorHAnsi"/>
          <w:sz w:val="24"/>
          <w:szCs w:val="24"/>
          <w:lang w:val="en-US"/>
        </w:rPr>
        <w:t>Reconstr</w:t>
      </w:r>
      <w:proofErr w:type="spellEnd"/>
      <w:r w:rsidRPr="006E4D87">
        <w:rPr>
          <w:rFonts w:asciiTheme="majorHAnsi" w:hAnsiTheme="majorHAnsi" w:cstheme="majorHAnsi"/>
          <w:sz w:val="24"/>
          <w:szCs w:val="24"/>
          <w:lang w:val="en-US"/>
        </w:rPr>
        <w:t xml:space="preserve"> Aesthet Surg. 2012</w:t>
      </w:r>
      <w:r w:rsidR="006E4D87" w:rsidRPr="006E4D87">
        <w:rPr>
          <w:rFonts w:asciiTheme="majorHAnsi" w:hAnsiTheme="majorHAnsi" w:cstheme="majorHAnsi"/>
          <w:sz w:val="24"/>
          <w:szCs w:val="24"/>
          <w:lang w:val="en-US"/>
        </w:rPr>
        <w:t xml:space="preserve"> </w:t>
      </w:r>
      <w:r w:rsidRPr="006E4D87">
        <w:rPr>
          <w:rFonts w:asciiTheme="majorHAnsi" w:hAnsiTheme="majorHAnsi" w:cstheme="majorHAnsi"/>
          <w:sz w:val="24"/>
          <w:szCs w:val="24"/>
          <w:lang w:val="en-US"/>
        </w:rPr>
        <w:t>Apr</w:t>
      </w:r>
      <w:r w:rsidR="006E4D87" w:rsidRPr="006E4D87">
        <w:rPr>
          <w:rFonts w:asciiTheme="majorHAnsi" w:hAnsiTheme="majorHAnsi" w:cstheme="majorHAnsi"/>
          <w:sz w:val="24"/>
          <w:szCs w:val="24"/>
          <w:lang w:val="en-US"/>
        </w:rPr>
        <w:t xml:space="preserve"> </w:t>
      </w:r>
      <w:r w:rsidRPr="006E4D87">
        <w:rPr>
          <w:rFonts w:asciiTheme="majorHAnsi" w:hAnsiTheme="majorHAnsi" w:cstheme="majorHAnsi"/>
          <w:sz w:val="24"/>
          <w:szCs w:val="24"/>
          <w:lang w:val="en-US"/>
        </w:rPr>
        <w:t>(4)</w:t>
      </w:r>
      <w:r w:rsidR="006E4D87" w:rsidRPr="006E4D87">
        <w:rPr>
          <w:rFonts w:asciiTheme="majorHAnsi" w:hAnsiTheme="majorHAnsi" w:cstheme="majorHAnsi"/>
          <w:sz w:val="24"/>
          <w:szCs w:val="24"/>
          <w:lang w:val="en-US"/>
        </w:rPr>
        <w:t xml:space="preserve"> </w:t>
      </w:r>
      <w:r w:rsidRPr="006E4D87">
        <w:rPr>
          <w:rFonts w:asciiTheme="majorHAnsi" w:hAnsiTheme="majorHAnsi" w:cstheme="majorHAnsi"/>
          <w:sz w:val="24"/>
          <w:szCs w:val="24"/>
          <w:lang w:val="en-US"/>
        </w:rPr>
        <w:t>e</w:t>
      </w:r>
      <w:r w:rsidR="006E4D87" w:rsidRPr="006E4D87">
        <w:rPr>
          <w:rFonts w:asciiTheme="majorHAnsi" w:hAnsiTheme="majorHAnsi" w:cstheme="majorHAnsi"/>
          <w:sz w:val="24"/>
          <w:szCs w:val="24"/>
          <w:lang w:val="en-US"/>
        </w:rPr>
        <w:t xml:space="preserve"> </w:t>
      </w:r>
      <w:r w:rsidRPr="006E4D87">
        <w:rPr>
          <w:rFonts w:asciiTheme="majorHAnsi" w:hAnsiTheme="majorHAnsi" w:cstheme="majorHAnsi"/>
          <w:sz w:val="24"/>
          <w:szCs w:val="24"/>
          <w:lang w:val="en-US"/>
        </w:rPr>
        <w:t>87-9</w:t>
      </w:r>
    </w:p>
    <w:p w14:paraId="7E848720" w14:textId="77777777" w:rsidR="00972636" w:rsidRPr="006E4D87" w:rsidRDefault="00972636" w:rsidP="006E4D87">
      <w:pPr>
        <w:ind w:left="360"/>
        <w:rPr>
          <w:rFonts w:asciiTheme="majorHAnsi" w:hAnsiTheme="majorHAnsi" w:cstheme="majorHAnsi"/>
          <w:sz w:val="24"/>
          <w:szCs w:val="24"/>
          <w:lang w:val="en-US"/>
        </w:rPr>
      </w:pPr>
    </w:p>
    <w:p w14:paraId="257525BB" w14:textId="42F2EEDC" w:rsidR="002F54B3" w:rsidRPr="006E4D87" w:rsidRDefault="00BC658B" w:rsidP="006E4D87">
      <w:pPr>
        <w:rPr>
          <w:rFonts w:asciiTheme="majorHAnsi" w:hAnsiTheme="majorHAnsi" w:cstheme="majorHAnsi"/>
          <w:b/>
          <w:bCs/>
          <w:sz w:val="24"/>
          <w:szCs w:val="24"/>
        </w:rPr>
      </w:pPr>
      <w:r w:rsidRPr="006E4D87">
        <w:rPr>
          <w:rFonts w:asciiTheme="majorHAnsi" w:hAnsiTheme="majorHAnsi" w:cstheme="majorHAnsi"/>
          <w:b/>
          <w:bCs/>
          <w:sz w:val="24"/>
          <w:szCs w:val="24"/>
        </w:rPr>
        <w:t>Τα</w:t>
      </w:r>
      <w:r w:rsidRPr="006E4D87">
        <w:rPr>
          <w:rFonts w:asciiTheme="majorHAnsi" w:hAnsiTheme="majorHAnsi" w:cstheme="majorHAnsi"/>
          <w:sz w:val="24"/>
          <w:szCs w:val="24"/>
        </w:rPr>
        <w:t xml:space="preserve"> </w:t>
      </w:r>
      <w:r w:rsidRPr="006E4D87">
        <w:rPr>
          <w:rFonts w:asciiTheme="majorHAnsi" w:hAnsiTheme="majorHAnsi" w:cstheme="majorHAnsi"/>
          <w:b/>
          <w:bCs/>
          <w:sz w:val="24"/>
          <w:szCs w:val="24"/>
        </w:rPr>
        <w:t>πιθανά αίτια είναι</w:t>
      </w:r>
      <w:r w:rsidR="002F54B3" w:rsidRPr="006E4D87">
        <w:rPr>
          <w:rFonts w:asciiTheme="majorHAnsi" w:hAnsiTheme="majorHAnsi" w:cstheme="majorHAnsi"/>
          <w:b/>
          <w:bCs/>
          <w:sz w:val="24"/>
          <w:szCs w:val="24"/>
        </w:rPr>
        <w:t>:</w:t>
      </w:r>
    </w:p>
    <w:p w14:paraId="1A353E58" w14:textId="5E0F3F98" w:rsidR="002F54B3" w:rsidRPr="006E4D87" w:rsidRDefault="002F54B3" w:rsidP="006E4D87">
      <w:pPr>
        <w:pStyle w:val="a3"/>
        <w:numPr>
          <w:ilvl w:val="0"/>
          <w:numId w:val="10"/>
        </w:numPr>
        <w:spacing w:after="0"/>
        <w:rPr>
          <w:rFonts w:asciiTheme="majorHAnsi" w:hAnsiTheme="majorHAnsi" w:cstheme="majorHAnsi"/>
          <w:sz w:val="24"/>
          <w:szCs w:val="24"/>
        </w:rPr>
      </w:pPr>
      <w:r w:rsidRPr="006E4D87">
        <w:rPr>
          <w:rFonts w:asciiTheme="majorHAnsi" w:hAnsiTheme="majorHAnsi" w:cstheme="majorHAnsi"/>
          <w:sz w:val="24"/>
          <w:szCs w:val="24"/>
        </w:rPr>
        <w:t xml:space="preserve">Αγγειακό τραύμα - </w:t>
      </w:r>
      <w:r w:rsidRPr="006E4D87">
        <w:rPr>
          <w:rFonts w:asciiTheme="majorHAnsi" w:hAnsiTheme="majorHAnsi" w:cstheme="majorHAnsi"/>
          <w:sz w:val="24"/>
          <w:szCs w:val="24"/>
          <w:lang w:val="en-US"/>
        </w:rPr>
        <w:t>overharvesting</w:t>
      </w:r>
    </w:p>
    <w:p w14:paraId="07A56D6B" w14:textId="5BE7936A" w:rsidR="002F54B3" w:rsidRPr="006E4D87" w:rsidRDefault="002F54B3" w:rsidP="006E4D87">
      <w:pPr>
        <w:pStyle w:val="a3"/>
        <w:numPr>
          <w:ilvl w:val="0"/>
          <w:numId w:val="10"/>
        </w:numPr>
        <w:spacing w:after="0"/>
        <w:rPr>
          <w:rFonts w:asciiTheme="majorHAnsi" w:hAnsiTheme="majorHAnsi" w:cstheme="majorHAnsi"/>
          <w:sz w:val="24"/>
          <w:szCs w:val="24"/>
        </w:rPr>
      </w:pPr>
      <w:proofErr w:type="spellStart"/>
      <w:r w:rsidRPr="006E4D87">
        <w:rPr>
          <w:rFonts w:asciiTheme="majorHAnsi" w:hAnsiTheme="majorHAnsi" w:cstheme="majorHAnsi"/>
          <w:sz w:val="24"/>
          <w:szCs w:val="24"/>
        </w:rPr>
        <w:t>Υπερδο</w:t>
      </w:r>
      <w:r w:rsidR="00BC658B" w:rsidRPr="006E4D87">
        <w:rPr>
          <w:rFonts w:asciiTheme="majorHAnsi" w:hAnsiTheme="majorHAnsi" w:cstheme="majorHAnsi"/>
          <w:sz w:val="24"/>
          <w:szCs w:val="24"/>
        </w:rPr>
        <w:t>σο</w:t>
      </w:r>
      <w:r w:rsidRPr="006E4D87">
        <w:rPr>
          <w:rFonts w:asciiTheme="majorHAnsi" w:hAnsiTheme="majorHAnsi" w:cstheme="majorHAnsi"/>
          <w:sz w:val="24"/>
          <w:szCs w:val="24"/>
        </w:rPr>
        <w:t>λογία</w:t>
      </w:r>
      <w:proofErr w:type="spellEnd"/>
      <w:r w:rsidRPr="006E4D87">
        <w:rPr>
          <w:rFonts w:asciiTheme="majorHAnsi" w:hAnsiTheme="majorHAnsi" w:cstheme="majorHAnsi"/>
          <w:sz w:val="24"/>
          <w:szCs w:val="24"/>
        </w:rPr>
        <w:t xml:space="preserve"> αδρεναλίνης</w:t>
      </w:r>
    </w:p>
    <w:p w14:paraId="7063653B" w14:textId="77777777" w:rsidR="002F54B3" w:rsidRPr="006E4D87" w:rsidRDefault="002F54B3" w:rsidP="006E4D87">
      <w:pPr>
        <w:pStyle w:val="a3"/>
        <w:numPr>
          <w:ilvl w:val="0"/>
          <w:numId w:val="10"/>
        </w:numPr>
        <w:rPr>
          <w:rFonts w:asciiTheme="majorHAnsi" w:hAnsiTheme="majorHAnsi" w:cstheme="majorHAnsi"/>
          <w:sz w:val="24"/>
          <w:szCs w:val="24"/>
        </w:rPr>
      </w:pPr>
      <w:r w:rsidRPr="006E4D87">
        <w:rPr>
          <w:rFonts w:asciiTheme="majorHAnsi" w:hAnsiTheme="majorHAnsi" w:cstheme="majorHAnsi"/>
          <w:sz w:val="24"/>
          <w:szCs w:val="24"/>
        </w:rPr>
        <w:t>Υποκείμενο νόσημα</w:t>
      </w:r>
    </w:p>
    <w:p w14:paraId="7A390165" w14:textId="77777777" w:rsidR="00972636" w:rsidRPr="006E4D87" w:rsidRDefault="00972636" w:rsidP="006E4D87">
      <w:pPr>
        <w:ind w:left="720"/>
        <w:rPr>
          <w:rFonts w:asciiTheme="majorHAnsi" w:hAnsiTheme="majorHAnsi" w:cstheme="majorHAnsi"/>
          <w:sz w:val="24"/>
          <w:szCs w:val="24"/>
        </w:rPr>
      </w:pPr>
    </w:p>
    <w:p w14:paraId="5A8D0160" w14:textId="6E7AA3AD" w:rsidR="00752955" w:rsidRPr="006E4D87" w:rsidRDefault="002F54B3" w:rsidP="006E4D87">
      <w:pPr>
        <w:rPr>
          <w:rFonts w:asciiTheme="majorHAnsi" w:hAnsiTheme="majorHAnsi" w:cstheme="majorHAnsi"/>
          <w:b/>
          <w:bCs/>
          <w:sz w:val="24"/>
          <w:szCs w:val="24"/>
        </w:rPr>
      </w:pPr>
      <w:r w:rsidRPr="006E4D87">
        <w:rPr>
          <w:rFonts w:asciiTheme="majorHAnsi" w:hAnsiTheme="majorHAnsi" w:cstheme="majorHAnsi"/>
          <w:b/>
          <w:bCs/>
          <w:sz w:val="24"/>
          <w:szCs w:val="24"/>
        </w:rPr>
        <w:t>Λοίμωξη της δότριας περιοχής</w:t>
      </w:r>
    </w:p>
    <w:p w14:paraId="54C47EEF" w14:textId="088D458E" w:rsidR="00DE2B5D" w:rsidRPr="003E4F9E" w:rsidRDefault="00DE2B5D" w:rsidP="003E4F9E">
      <w:pPr>
        <w:ind w:left="360"/>
        <w:jc w:val="both"/>
        <w:rPr>
          <w:rFonts w:ascii="Helvetica" w:hAnsi="Helvetica" w:cstheme="majorHAnsi"/>
          <w:b/>
          <w:bCs/>
          <w:sz w:val="24"/>
          <w:szCs w:val="24"/>
        </w:rPr>
      </w:pPr>
      <w:r w:rsidRPr="003E4F9E">
        <w:rPr>
          <w:rFonts w:ascii="Helvetica" w:hAnsi="Helvetica" w:cstheme="majorHAnsi"/>
          <w:noProof/>
          <w:sz w:val="24"/>
          <w:szCs w:val="24"/>
        </w:rPr>
        <w:drawing>
          <wp:inline distT="0" distB="0" distL="0" distR="0" wp14:anchorId="2EB20638" wp14:editId="591AEF46">
            <wp:extent cx="2362200" cy="2216435"/>
            <wp:effectExtent l="0" t="0" r="0" b="0"/>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69133" cy="2222940"/>
                    </a:xfrm>
                    <a:prstGeom prst="rect">
                      <a:avLst/>
                    </a:prstGeom>
                    <a:noFill/>
                    <a:ln>
                      <a:noFill/>
                    </a:ln>
                    <a:effectLst/>
                  </pic:spPr>
                </pic:pic>
              </a:graphicData>
            </a:graphic>
          </wp:inline>
        </w:drawing>
      </w:r>
    </w:p>
    <w:p w14:paraId="521546E2" w14:textId="77777777" w:rsidR="002F54B3" w:rsidRPr="006E4D87" w:rsidRDefault="002F54B3" w:rsidP="006E4D87">
      <w:pPr>
        <w:rPr>
          <w:rFonts w:asciiTheme="majorHAnsi" w:hAnsiTheme="majorHAnsi" w:cstheme="majorHAnsi"/>
          <w:b/>
          <w:bCs/>
          <w:sz w:val="24"/>
          <w:szCs w:val="24"/>
        </w:rPr>
      </w:pPr>
      <w:r w:rsidRPr="006E4D87">
        <w:rPr>
          <w:rFonts w:asciiTheme="majorHAnsi" w:hAnsiTheme="majorHAnsi" w:cstheme="majorHAnsi"/>
          <w:b/>
          <w:bCs/>
          <w:sz w:val="24"/>
          <w:szCs w:val="24"/>
        </w:rPr>
        <w:t xml:space="preserve">Συστήνεται </w:t>
      </w:r>
    </w:p>
    <w:p w14:paraId="154D2B6A" w14:textId="4C303DF4" w:rsidR="002F54B3" w:rsidRPr="006E4D87" w:rsidRDefault="00BC658B" w:rsidP="006E4D87">
      <w:pPr>
        <w:numPr>
          <w:ilvl w:val="0"/>
          <w:numId w:val="12"/>
        </w:numPr>
        <w:spacing w:after="0"/>
        <w:rPr>
          <w:rFonts w:asciiTheme="majorHAnsi" w:hAnsiTheme="majorHAnsi" w:cstheme="majorHAnsi"/>
          <w:sz w:val="24"/>
          <w:szCs w:val="24"/>
        </w:rPr>
      </w:pPr>
      <w:r w:rsidRPr="006E4D87">
        <w:rPr>
          <w:rFonts w:asciiTheme="majorHAnsi" w:hAnsiTheme="majorHAnsi" w:cstheme="majorHAnsi"/>
          <w:sz w:val="24"/>
          <w:szCs w:val="24"/>
        </w:rPr>
        <w:t>Η τ</w:t>
      </w:r>
      <w:r w:rsidR="002F54B3" w:rsidRPr="006E4D87">
        <w:rPr>
          <w:rFonts w:asciiTheme="majorHAnsi" w:hAnsiTheme="majorHAnsi" w:cstheme="majorHAnsi"/>
          <w:sz w:val="24"/>
          <w:szCs w:val="24"/>
        </w:rPr>
        <w:t>ήρηση αυστηρά των κανόνων αντισηψίας κατά την επέμβαση</w:t>
      </w:r>
    </w:p>
    <w:p w14:paraId="4C8736C8" w14:textId="40D48EC1" w:rsidR="002F54B3" w:rsidRPr="006E4D87" w:rsidRDefault="00BC658B" w:rsidP="006E4D87">
      <w:pPr>
        <w:numPr>
          <w:ilvl w:val="0"/>
          <w:numId w:val="12"/>
        </w:numPr>
        <w:spacing w:after="0"/>
        <w:rPr>
          <w:rFonts w:asciiTheme="majorHAnsi" w:hAnsiTheme="majorHAnsi" w:cstheme="majorHAnsi"/>
          <w:sz w:val="24"/>
          <w:szCs w:val="24"/>
        </w:rPr>
      </w:pPr>
      <w:r w:rsidRPr="006E4D87">
        <w:rPr>
          <w:rFonts w:asciiTheme="majorHAnsi" w:hAnsiTheme="majorHAnsi" w:cstheme="majorHAnsi"/>
          <w:sz w:val="24"/>
          <w:szCs w:val="24"/>
        </w:rPr>
        <w:t>Η χ</w:t>
      </w:r>
      <w:r w:rsidR="002F54B3" w:rsidRPr="006E4D87">
        <w:rPr>
          <w:rFonts w:asciiTheme="majorHAnsi" w:hAnsiTheme="majorHAnsi" w:cstheme="majorHAnsi"/>
          <w:sz w:val="24"/>
          <w:szCs w:val="24"/>
        </w:rPr>
        <w:t>ορήγηση αντιβίωσης</w:t>
      </w:r>
      <w:r w:rsidRPr="006E4D87">
        <w:rPr>
          <w:rFonts w:asciiTheme="majorHAnsi" w:hAnsiTheme="majorHAnsi" w:cstheme="majorHAnsi"/>
          <w:sz w:val="24"/>
          <w:szCs w:val="24"/>
        </w:rPr>
        <w:t xml:space="preserve"> </w:t>
      </w:r>
      <w:proofErr w:type="spellStart"/>
      <w:r w:rsidR="002F54B3" w:rsidRPr="006E4D87">
        <w:rPr>
          <w:rFonts w:asciiTheme="majorHAnsi" w:hAnsiTheme="majorHAnsi" w:cstheme="majorHAnsi"/>
          <w:sz w:val="24"/>
          <w:szCs w:val="24"/>
        </w:rPr>
        <w:t>προεγχειρητικά</w:t>
      </w:r>
      <w:proofErr w:type="spellEnd"/>
    </w:p>
    <w:p w14:paraId="535C2AC9" w14:textId="53C82BE7" w:rsidR="00FA6C24" w:rsidRPr="006E4D87" w:rsidRDefault="00BC658B" w:rsidP="006E4D87">
      <w:pPr>
        <w:numPr>
          <w:ilvl w:val="0"/>
          <w:numId w:val="12"/>
        </w:numPr>
        <w:rPr>
          <w:rFonts w:asciiTheme="majorHAnsi" w:hAnsiTheme="majorHAnsi" w:cstheme="majorHAnsi"/>
          <w:sz w:val="24"/>
          <w:szCs w:val="24"/>
        </w:rPr>
      </w:pPr>
      <w:r w:rsidRPr="006E4D87">
        <w:rPr>
          <w:rFonts w:asciiTheme="majorHAnsi" w:hAnsiTheme="majorHAnsi" w:cstheme="majorHAnsi"/>
          <w:sz w:val="24"/>
          <w:szCs w:val="24"/>
        </w:rPr>
        <w:t>Ιδιαίτερη π</w:t>
      </w:r>
      <w:r w:rsidR="002F54B3" w:rsidRPr="006E4D87">
        <w:rPr>
          <w:rFonts w:asciiTheme="majorHAnsi" w:hAnsiTheme="majorHAnsi" w:cstheme="majorHAnsi"/>
          <w:sz w:val="24"/>
          <w:szCs w:val="24"/>
        </w:rPr>
        <w:t xml:space="preserve">ροσοχή στα άτομα με χαμηλή ανοσολογική απάντηση και στους καπνιστές </w:t>
      </w:r>
    </w:p>
    <w:p w14:paraId="255D6DDB" w14:textId="77777777" w:rsidR="00634168" w:rsidRPr="006E4D87" w:rsidRDefault="00634168" w:rsidP="006E4D87">
      <w:pPr>
        <w:rPr>
          <w:rFonts w:asciiTheme="majorHAnsi" w:hAnsiTheme="majorHAnsi" w:cstheme="majorHAnsi"/>
          <w:b/>
          <w:bCs/>
          <w:sz w:val="24"/>
          <w:szCs w:val="24"/>
        </w:rPr>
      </w:pPr>
    </w:p>
    <w:p w14:paraId="3E284643" w14:textId="52C68808" w:rsidR="002F54B3" w:rsidRPr="006E4D87" w:rsidRDefault="00FA6C24" w:rsidP="006E4D87">
      <w:pPr>
        <w:rPr>
          <w:rFonts w:asciiTheme="majorHAnsi" w:hAnsiTheme="majorHAnsi" w:cstheme="majorHAnsi"/>
          <w:b/>
          <w:bCs/>
          <w:sz w:val="24"/>
          <w:szCs w:val="24"/>
          <w:lang w:val="en-US"/>
        </w:rPr>
      </w:pPr>
      <w:r w:rsidRPr="006E4D87">
        <w:rPr>
          <w:rFonts w:asciiTheme="majorHAnsi" w:hAnsiTheme="majorHAnsi" w:cstheme="majorHAnsi"/>
          <w:b/>
          <w:bCs/>
          <w:sz w:val="24"/>
          <w:szCs w:val="24"/>
          <w:lang w:val="en-US"/>
        </w:rPr>
        <w:t>Telogen effluvium- miniaturization donor area</w:t>
      </w:r>
    </w:p>
    <w:p w14:paraId="49E470D4" w14:textId="6AC706FF" w:rsidR="00DE2B5D" w:rsidRPr="003E4F9E" w:rsidRDefault="00DE2B5D" w:rsidP="003E4F9E">
      <w:pPr>
        <w:ind w:left="360"/>
        <w:jc w:val="both"/>
        <w:rPr>
          <w:rFonts w:ascii="Helvetica" w:hAnsi="Helvetica" w:cstheme="majorHAnsi"/>
          <w:b/>
          <w:bCs/>
          <w:sz w:val="24"/>
          <w:szCs w:val="24"/>
        </w:rPr>
      </w:pPr>
      <w:r w:rsidRPr="003E4F9E">
        <w:rPr>
          <w:rFonts w:ascii="Helvetica" w:hAnsi="Helvetica" w:cstheme="majorHAnsi"/>
          <w:noProof/>
          <w:sz w:val="24"/>
          <w:szCs w:val="24"/>
        </w:rPr>
        <w:drawing>
          <wp:inline distT="0" distB="0" distL="0" distR="0" wp14:anchorId="47A59C6D" wp14:editId="09285163">
            <wp:extent cx="2533415" cy="3067050"/>
            <wp:effectExtent l="0" t="0" r="635" b="0"/>
            <wp:docPr id="614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Grp="1"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538796" cy="3073564"/>
                    </a:xfrm>
                    <a:prstGeom prst="rect">
                      <a:avLst/>
                    </a:prstGeom>
                    <a:noFill/>
                    <a:ln>
                      <a:noFill/>
                    </a:ln>
                  </pic:spPr>
                </pic:pic>
              </a:graphicData>
            </a:graphic>
          </wp:inline>
        </w:drawing>
      </w:r>
    </w:p>
    <w:p w14:paraId="1A661904" w14:textId="352AE6C9" w:rsidR="00FA6C24" w:rsidRPr="006E4D87" w:rsidRDefault="00FA6C24" w:rsidP="006E4D87">
      <w:pPr>
        <w:rPr>
          <w:rFonts w:asciiTheme="majorHAnsi" w:hAnsiTheme="majorHAnsi" w:cstheme="majorHAnsi"/>
          <w:b/>
          <w:bCs/>
          <w:sz w:val="24"/>
          <w:szCs w:val="24"/>
        </w:rPr>
      </w:pPr>
      <w:r w:rsidRPr="006E4D87">
        <w:rPr>
          <w:rFonts w:asciiTheme="majorHAnsi" w:hAnsiTheme="majorHAnsi" w:cstheme="majorHAnsi"/>
          <w:b/>
          <w:bCs/>
          <w:sz w:val="24"/>
          <w:szCs w:val="24"/>
        </w:rPr>
        <w:t>Οι αιτίες:</w:t>
      </w:r>
    </w:p>
    <w:p w14:paraId="59DA6D9E" w14:textId="77777777" w:rsidR="00FA6C24" w:rsidRPr="006E4D87" w:rsidRDefault="00FA6C24" w:rsidP="006E4D87">
      <w:pPr>
        <w:numPr>
          <w:ilvl w:val="0"/>
          <w:numId w:val="11"/>
        </w:numPr>
        <w:spacing w:after="0"/>
        <w:rPr>
          <w:rFonts w:asciiTheme="majorHAnsi" w:hAnsiTheme="majorHAnsi" w:cstheme="majorHAnsi"/>
          <w:sz w:val="24"/>
          <w:szCs w:val="24"/>
        </w:rPr>
      </w:pPr>
      <w:proofErr w:type="spellStart"/>
      <w:r w:rsidRPr="006E4D87">
        <w:rPr>
          <w:rFonts w:asciiTheme="majorHAnsi" w:hAnsiTheme="majorHAnsi" w:cstheme="majorHAnsi"/>
          <w:sz w:val="24"/>
          <w:szCs w:val="24"/>
          <w:lang w:val="en-US"/>
        </w:rPr>
        <w:t>Megassesion</w:t>
      </w:r>
      <w:proofErr w:type="spellEnd"/>
      <w:r w:rsidRPr="006E4D87">
        <w:rPr>
          <w:rFonts w:asciiTheme="majorHAnsi" w:hAnsiTheme="majorHAnsi" w:cstheme="majorHAnsi"/>
          <w:sz w:val="24"/>
          <w:szCs w:val="24"/>
          <w:lang w:val="en-US"/>
        </w:rPr>
        <w:t xml:space="preserve"> </w:t>
      </w:r>
    </w:p>
    <w:p w14:paraId="2F017B35" w14:textId="521A987F" w:rsidR="00FA6C24" w:rsidRPr="006E4D87" w:rsidRDefault="00FA6C24" w:rsidP="006E4D87">
      <w:pPr>
        <w:numPr>
          <w:ilvl w:val="0"/>
          <w:numId w:val="11"/>
        </w:numPr>
        <w:rPr>
          <w:rFonts w:asciiTheme="majorHAnsi" w:hAnsiTheme="majorHAnsi" w:cstheme="majorHAnsi"/>
          <w:sz w:val="24"/>
          <w:szCs w:val="24"/>
        </w:rPr>
      </w:pPr>
      <w:r w:rsidRPr="006E4D87">
        <w:rPr>
          <w:rFonts w:asciiTheme="majorHAnsi" w:hAnsiTheme="majorHAnsi" w:cstheme="majorHAnsi"/>
          <w:sz w:val="24"/>
          <w:szCs w:val="24"/>
        </w:rPr>
        <w:t>Λήψη εκτός της ασφαλούς δότριας περιοχής</w:t>
      </w:r>
    </w:p>
    <w:p w14:paraId="5F992BE5" w14:textId="77777777" w:rsidR="00634168" w:rsidRPr="006E4D87" w:rsidRDefault="00634168" w:rsidP="006E4D87">
      <w:pPr>
        <w:ind w:left="360"/>
        <w:rPr>
          <w:rFonts w:asciiTheme="majorHAnsi" w:hAnsiTheme="majorHAnsi" w:cstheme="majorHAnsi"/>
          <w:b/>
          <w:bCs/>
          <w:sz w:val="24"/>
          <w:szCs w:val="24"/>
        </w:rPr>
      </w:pPr>
    </w:p>
    <w:p w14:paraId="392C11AF" w14:textId="77777777" w:rsidR="00634168" w:rsidRPr="006E4D87" w:rsidRDefault="00634168" w:rsidP="006E4D87">
      <w:pPr>
        <w:ind w:left="360"/>
        <w:rPr>
          <w:rFonts w:asciiTheme="majorHAnsi" w:hAnsiTheme="majorHAnsi" w:cstheme="majorHAnsi"/>
          <w:b/>
          <w:bCs/>
          <w:sz w:val="24"/>
          <w:szCs w:val="24"/>
        </w:rPr>
      </w:pPr>
    </w:p>
    <w:p w14:paraId="58847E91" w14:textId="1235E8AE" w:rsidR="002F54B3" w:rsidRPr="003E4F9E" w:rsidRDefault="002F54B3" w:rsidP="006E4D87">
      <w:pPr>
        <w:rPr>
          <w:rFonts w:ascii="Helvetica" w:hAnsi="Helvetica" w:cstheme="majorHAnsi"/>
          <w:b/>
          <w:bCs/>
          <w:sz w:val="24"/>
          <w:szCs w:val="24"/>
          <w:lang w:val="en-US"/>
        </w:rPr>
      </w:pPr>
      <w:r w:rsidRPr="006E4D87">
        <w:rPr>
          <w:rFonts w:asciiTheme="majorHAnsi" w:hAnsiTheme="majorHAnsi" w:cstheme="majorHAnsi"/>
          <w:b/>
          <w:bCs/>
          <w:sz w:val="24"/>
          <w:szCs w:val="24"/>
          <w:lang w:val="fr-CA"/>
        </w:rPr>
        <w:t xml:space="preserve">White dots – spot </w:t>
      </w:r>
      <w:proofErr w:type="spellStart"/>
      <w:r w:rsidRPr="006E4D87">
        <w:rPr>
          <w:rFonts w:asciiTheme="majorHAnsi" w:hAnsiTheme="majorHAnsi" w:cstheme="majorHAnsi"/>
          <w:b/>
          <w:bCs/>
          <w:sz w:val="24"/>
          <w:szCs w:val="24"/>
          <w:lang w:val="fr-CA"/>
        </w:rPr>
        <w:t>scars</w:t>
      </w:r>
      <w:proofErr w:type="spellEnd"/>
      <w:r w:rsidR="00BC658B" w:rsidRPr="006E4D87">
        <w:rPr>
          <w:rFonts w:asciiTheme="majorHAnsi" w:hAnsiTheme="majorHAnsi" w:cstheme="majorHAnsi"/>
          <w:b/>
          <w:bCs/>
          <w:sz w:val="24"/>
          <w:szCs w:val="24"/>
          <w:lang w:val="en-US"/>
        </w:rPr>
        <w:t xml:space="preserve"> –</w:t>
      </w:r>
      <w:r w:rsidRPr="006E4D87">
        <w:rPr>
          <w:rFonts w:asciiTheme="majorHAnsi" w:hAnsiTheme="majorHAnsi" w:cstheme="majorHAnsi"/>
          <w:b/>
          <w:bCs/>
          <w:sz w:val="24"/>
          <w:szCs w:val="24"/>
          <w:lang w:val="en-US"/>
        </w:rPr>
        <w:t xml:space="preserve"> </w:t>
      </w:r>
      <w:r w:rsidR="00BC658B" w:rsidRPr="006E4D87">
        <w:rPr>
          <w:rFonts w:asciiTheme="majorHAnsi" w:hAnsiTheme="majorHAnsi" w:cstheme="majorHAnsi"/>
          <w:b/>
          <w:bCs/>
          <w:sz w:val="24"/>
          <w:szCs w:val="24"/>
          <w:lang w:val="en-US"/>
        </w:rPr>
        <w:t>hypopigmentation</w:t>
      </w:r>
      <w:r w:rsidR="00BC658B" w:rsidRPr="003E4F9E">
        <w:rPr>
          <w:rFonts w:ascii="Helvetica" w:hAnsi="Helvetica" w:cstheme="majorHAnsi"/>
          <w:b/>
          <w:bCs/>
          <w:sz w:val="24"/>
          <w:szCs w:val="24"/>
          <w:lang w:val="en-US"/>
        </w:rPr>
        <w:t xml:space="preserve"> </w:t>
      </w:r>
    </w:p>
    <w:p w14:paraId="1FAE2E43" w14:textId="06FD34DA" w:rsidR="00DE2B5D" w:rsidRPr="003E4F9E" w:rsidRDefault="00DE2B5D" w:rsidP="006E4D87">
      <w:pPr>
        <w:ind w:left="360"/>
        <w:rPr>
          <w:rFonts w:ascii="Helvetica" w:hAnsi="Helvetica" w:cstheme="majorHAnsi"/>
          <w:b/>
          <w:bCs/>
          <w:sz w:val="24"/>
          <w:szCs w:val="24"/>
          <w:lang w:val="en-US"/>
        </w:rPr>
      </w:pPr>
      <w:r w:rsidRPr="003E4F9E">
        <w:rPr>
          <w:rFonts w:ascii="Helvetica" w:hAnsi="Helvetica" w:cstheme="majorHAnsi"/>
          <w:noProof/>
          <w:sz w:val="24"/>
          <w:szCs w:val="24"/>
        </w:rPr>
        <w:drawing>
          <wp:inline distT="0" distB="0" distL="0" distR="0" wp14:anchorId="752941E3" wp14:editId="2014CD76">
            <wp:extent cx="1225069" cy="962025"/>
            <wp:effectExtent l="0" t="0" r="0" b="0"/>
            <wp:docPr id="3" name="Picture 3">
              <a:extLst xmlns:a="http://schemas.openxmlformats.org/drawingml/2006/main">
                <a:ext uri="{FF2B5EF4-FFF2-40B4-BE49-F238E27FC236}">
                  <a16:creationId xmlns:a16="http://schemas.microsoft.com/office/drawing/2014/main" id="{72BE04E0-F810-2BFE-6E52-40721C6222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FF2B5EF4-FFF2-40B4-BE49-F238E27FC236}">
                          <a16:creationId xmlns:a16="http://schemas.microsoft.com/office/drawing/2014/main" id="{72BE04E0-F810-2BFE-6E52-40721C6222C8}"/>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39958" cy="973717"/>
                    </a:xfrm>
                    <a:prstGeom prst="rect">
                      <a:avLst/>
                    </a:prstGeom>
                    <a:noFill/>
                    <a:ln>
                      <a:noFill/>
                    </a:ln>
                    <a:effectLst/>
                  </pic:spPr>
                </pic:pic>
              </a:graphicData>
            </a:graphic>
          </wp:inline>
        </w:drawing>
      </w:r>
      <w:r w:rsidRPr="003E4F9E">
        <w:rPr>
          <w:rFonts w:ascii="Helvetica" w:hAnsi="Helvetica" w:cstheme="majorHAnsi"/>
          <w:b/>
          <w:bCs/>
          <w:sz w:val="24"/>
          <w:szCs w:val="24"/>
          <w:lang w:val="en-US"/>
        </w:rPr>
        <w:t xml:space="preserve"> </w:t>
      </w:r>
      <w:r w:rsidRPr="003E4F9E">
        <w:rPr>
          <w:rFonts w:ascii="Helvetica" w:hAnsi="Helvetica" w:cstheme="majorHAnsi"/>
          <w:noProof/>
          <w:sz w:val="24"/>
          <w:szCs w:val="24"/>
        </w:rPr>
        <w:drawing>
          <wp:inline distT="0" distB="0" distL="0" distR="0" wp14:anchorId="631BDF48" wp14:editId="4964BB81">
            <wp:extent cx="1939822" cy="962025"/>
            <wp:effectExtent l="0" t="0" r="3810" b="0"/>
            <wp:docPr id="1559913562" name="Picture 2">
              <a:extLst xmlns:a="http://schemas.openxmlformats.org/drawingml/2006/main">
                <a:ext uri="{FF2B5EF4-FFF2-40B4-BE49-F238E27FC236}">
                  <a16:creationId xmlns:a16="http://schemas.microsoft.com/office/drawing/2014/main" id="{13EE828B-3122-9914-5050-7872DAE932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a:extLst>
                        <a:ext uri="{FF2B5EF4-FFF2-40B4-BE49-F238E27FC236}">
                          <a16:creationId xmlns:a16="http://schemas.microsoft.com/office/drawing/2014/main" id="{13EE828B-3122-9914-5050-7872DAE93262}"/>
                        </a:ext>
                      </a:extLst>
                    </pic:cNvPr>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230" t="30271" r="12376" b="8187"/>
                    <a:stretch/>
                  </pic:blipFill>
                  <pic:spPr bwMode="auto">
                    <a:xfrm>
                      <a:off x="0" y="0"/>
                      <a:ext cx="1962380" cy="973212"/>
                    </a:xfrm>
                    <a:prstGeom prst="rect">
                      <a:avLst/>
                    </a:prstGeom>
                    <a:noFill/>
                    <a:ln>
                      <a:noFill/>
                    </a:ln>
                    <a:effectLst/>
                  </pic:spPr>
                </pic:pic>
              </a:graphicData>
            </a:graphic>
          </wp:inline>
        </w:drawing>
      </w:r>
      <w:r w:rsidRPr="003E4F9E">
        <w:rPr>
          <w:rFonts w:ascii="Helvetica" w:hAnsi="Helvetica" w:cstheme="majorHAnsi"/>
          <w:b/>
          <w:bCs/>
          <w:sz w:val="24"/>
          <w:szCs w:val="24"/>
          <w:lang w:val="en-US"/>
        </w:rPr>
        <w:t xml:space="preserve"> </w:t>
      </w:r>
      <w:r w:rsidRPr="003E4F9E">
        <w:rPr>
          <w:rFonts w:ascii="Helvetica" w:hAnsi="Helvetica" w:cstheme="majorHAnsi"/>
          <w:noProof/>
          <w:sz w:val="24"/>
          <w:szCs w:val="24"/>
        </w:rPr>
        <w:drawing>
          <wp:inline distT="0" distB="0" distL="0" distR="0" wp14:anchorId="3AE135EF" wp14:editId="51C185DE">
            <wp:extent cx="1666875" cy="963497"/>
            <wp:effectExtent l="0" t="0" r="0" b="8255"/>
            <wp:docPr id="6" name="Picture 2">
              <a:extLst xmlns:a="http://schemas.openxmlformats.org/drawingml/2006/main">
                <a:ext uri="{FF2B5EF4-FFF2-40B4-BE49-F238E27FC236}">
                  <a16:creationId xmlns:a16="http://schemas.microsoft.com/office/drawing/2014/main" id="{57F83D35-4B0E-951A-5C34-D055DBA3AA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a:extLst>
                        <a:ext uri="{FF2B5EF4-FFF2-40B4-BE49-F238E27FC236}">
                          <a16:creationId xmlns:a16="http://schemas.microsoft.com/office/drawing/2014/main" id="{57F83D35-4B0E-951A-5C34-D055DBA3AA56}"/>
                        </a:ext>
                      </a:extLst>
                    </pic:cNvPr>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9264" r="4682" b="20102"/>
                    <a:stretch/>
                  </pic:blipFill>
                  <pic:spPr bwMode="auto">
                    <a:xfrm>
                      <a:off x="0" y="0"/>
                      <a:ext cx="1678714" cy="970340"/>
                    </a:xfrm>
                    <a:prstGeom prst="rect">
                      <a:avLst/>
                    </a:prstGeom>
                    <a:solidFill>
                      <a:schemeClr val="tx1"/>
                    </a:solidFill>
                    <a:ln>
                      <a:noFill/>
                    </a:ln>
                    <a:effectLst/>
                  </pic:spPr>
                </pic:pic>
              </a:graphicData>
            </a:graphic>
          </wp:inline>
        </w:drawing>
      </w:r>
    </w:p>
    <w:p w14:paraId="5BBDF98E" w14:textId="77777777" w:rsidR="00752955" w:rsidRPr="003E4F9E" w:rsidRDefault="00752955" w:rsidP="006E4D87">
      <w:pPr>
        <w:spacing w:after="0"/>
        <w:rPr>
          <w:rFonts w:ascii="Helvetica" w:hAnsi="Helvetica" w:cstheme="majorHAnsi"/>
          <w:b/>
          <w:bCs/>
          <w:sz w:val="24"/>
          <w:szCs w:val="24"/>
          <w:lang w:val="en-US"/>
        </w:rPr>
      </w:pPr>
    </w:p>
    <w:p w14:paraId="31ED0449" w14:textId="5AFA9F4B" w:rsidR="002F54B3" w:rsidRPr="006E4D87" w:rsidRDefault="00BC658B" w:rsidP="006E4D87">
      <w:pPr>
        <w:rPr>
          <w:rFonts w:asciiTheme="majorHAnsi" w:hAnsiTheme="majorHAnsi" w:cstheme="majorHAnsi"/>
          <w:b/>
          <w:bCs/>
          <w:sz w:val="24"/>
          <w:szCs w:val="24"/>
        </w:rPr>
      </w:pPr>
      <w:r w:rsidRPr="006E4D87">
        <w:rPr>
          <w:rFonts w:asciiTheme="majorHAnsi" w:hAnsiTheme="majorHAnsi" w:cstheme="majorHAnsi"/>
          <w:b/>
          <w:bCs/>
          <w:sz w:val="24"/>
          <w:szCs w:val="24"/>
        </w:rPr>
        <w:t>Οι πιθανές αιτίες:</w:t>
      </w:r>
    </w:p>
    <w:p w14:paraId="6CCA3C2F" w14:textId="42DAD101" w:rsidR="002F54B3" w:rsidRPr="006E4D87" w:rsidRDefault="002F54B3" w:rsidP="006E4D87">
      <w:pPr>
        <w:numPr>
          <w:ilvl w:val="0"/>
          <w:numId w:val="5"/>
        </w:numPr>
        <w:spacing w:after="0"/>
        <w:rPr>
          <w:rFonts w:asciiTheme="majorHAnsi" w:hAnsiTheme="majorHAnsi" w:cstheme="majorHAnsi"/>
          <w:sz w:val="24"/>
          <w:szCs w:val="24"/>
        </w:rPr>
      </w:pPr>
      <w:r w:rsidRPr="006E4D87">
        <w:rPr>
          <w:rFonts w:asciiTheme="majorHAnsi" w:hAnsiTheme="majorHAnsi" w:cstheme="majorHAnsi"/>
          <w:sz w:val="24"/>
          <w:szCs w:val="24"/>
        </w:rPr>
        <w:t xml:space="preserve">Η διάμετρος του </w:t>
      </w:r>
      <w:r w:rsidRPr="006E4D87">
        <w:rPr>
          <w:rFonts w:asciiTheme="majorHAnsi" w:hAnsiTheme="majorHAnsi" w:cstheme="majorHAnsi"/>
          <w:sz w:val="24"/>
          <w:szCs w:val="24"/>
          <w:lang w:val="en-US"/>
        </w:rPr>
        <w:t>punch</w:t>
      </w:r>
      <w:r w:rsidRPr="006E4D87">
        <w:rPr>
          <w:rFonts w:asciiTheme="majorHAnsi" w:hAnsiTheme="majorHAnsi" w:cstheme="majorHAnsi"/>
          <w:sz w:val="24"/>
          <w:szCs w:val="24"/>
        </w:rPr>
        <w:t xml:space="preserve">  είναι μεγαλύτερη του 1</w:t>
      </w:r>
      <w:r w:rsidRPr="006E4D87">
        <w:rPr>
          <w:rFonts w:asciiTheme="majorHAnsi" w:hAnsiTheme="majorHAnsi" w:cstheme="majorHAnsi"/>
          <w:sz w:val="24"/>
          <w:szCs w:val="24"/>
          <w:lang w:val="en-US"/>
        </w:rPr>
        <w:t>mm</w:t>
      </w:r>
    </w:p>
    <w:p w14:paraId="2573C4D9" w14:textId="77777777" w:rsidR="002F54B3" w:rsidRPr="006E4D87" w:rsidRDefault="002F54B3" w:rsidP="006E4D87">
      <w:pPr>
        <w:numPr>
          <w:ilvl w:val="0"/>
          <w:numId w:val="5"/>
        </w:numPr>
        <w:spacing w:after="0"/>
        <w:rPr>
          <w:rFonts w:asciiTheme="majorHAnsi" w:hAnsiTheme="majorHAnsi" w:cstheme="majorHAnsi"/>
          <w:sz w:val="24"/>
          <w:szCs w:val="24"/>
        </w:rPr>
      </w:pPr>
      <w:r w:rsidRPr="006E4D87">
        <w:rPr>
          <w:rFonts w:asciiTheme="majorHAnsi" w:hAnsiTheme="majorHAnsi" w:cstheme="majorHAnsi"/>
          <w:sz w:val="24"/>
          <w:szCs w:val="24"/>
        </w:rPr>
        <w:t xml:space="preserve">Η γωνία εισόδου του </w:t>
      </w:r>
      <w:r w:rsidRPr="006E4D87">
        <w:rPr>
          <w:rFonts w:asciiTheme="majorHAnsi" w:hAnsiTheme="majorHAnsi" w:cstheme="majorHAnsi"/>
          <w:sz w:val="24"/>
          <w:szCs w:val="24"/>
          <w:lang w:val="en-US"/>
        </w:rPr>
        <w:t>punch</w:t>
      </w:r>
      <w:r w:rsidRPr="006E4D87">
        <w:rPr>
          <w:rFonts w:asciiTheme="majorHAnsi" w:hAnsiTheme="majorHAnsi" w:cstheme="majorHAnsi"/>
          <w:sz w:val="24"/>
          <w:szCs w:val="24"/>
        </w:rPr>
        <w:t xml:space="preserve"> είναι πολύ οξεία και δημιουργεί μεγαλύτερη επιφανειακή βλάβη</w:t>
      </w:r>
    </w:p>
    <w:p w14:paraId="7311C23B" w14:textId="77777777" w:rsidR="00BC658B" w:rsidRPr="006E4D87" w:rsidRDefault="002F54B3" w:rsidP="006E4D87">
      <w:pPr>
        <w:numPr>
          <w:ilvl w:val="0"/>
          <w:numId w:val="5"/>
        </w:numPr>
        <w:spacing w:after="0"/>
        <w:rPr>
          <w:rFonts w:asciiTheme="majorHAnsi" w:hAnsiTheme="majorHAnsi" w:cstheme="majorHAnsi"/>
          <w:sz w:val="24"/>
          <w:szCs w:val="24"/>
        </w:rPr>
      </w:pPr>
      <w:r w:rsidRPr="006E4D87">
        <w:rPr>
          <w:rFonts w:asciiTheme="majorHAnsi" w:hAnsiTheme="majorHAnsi" w:cstheme="majorHAnsi"/>
          <w:sz w:val="24"/>
          <w:szCs w:val="24"/>
        </w:rPr>
        <w:t>Η απόσταση μεταξύ δύο διαδοχικών περιοχών λήψεως είναι μικρότερη του 1,5</w:t>
      </w:r>
      <w:r w:rsidRPr="006E4D87">
        <w:rPr>
          <w:rFonts w:asciiTheme="majorHAnsi" w:hAnsiTheme="majorHAnsi" w:cstheme="majorHAnsi"/>
          <w:sz w:val="24"/>
          <w:szCs w:val="24"/>
          <w:lang w:val="en-US"/>
        </w:rPr>
        <w:t>m</w:t>
      </w:r>
      <w:r w:rsidR="00BC658B" w:rsidRPr="006E4D87">
        <w:rPr>
          <w:rFonts w:asciiTheme="majorHAnsi" w:hAnsiTheme="majorHAnsi" w:cstheme="majorHAnsi"/>
          <w:sz w:val="24"/>
          <w:szCs w:val="24"/>
        </w:rPr>
        <w:t xml:space="preserve"> </w:t>
      </w:r>
    </w:p>
    <w:p w14:paraId="6553705A" w14:textId="5336A982" w:rsidR="002F54B3" w:rsidRPr="006E4D87" w:rsidRDefault="002F54B3" w:rsidP="006E4D87">
      <w:pPr>
        <w:numPr>
          <w:ilvl w:val="0"/>
          <w:numId w:val="5"/>
        </w:numPr>
        <w:spacing w:after="0"/>
        <w:rPr>
          <w:rFonts w:asciiTheme="majorHAnsi" w:hAnsiTheme="majorHAnsi" w:cstheme="majorHAnsi"/>
          <w:sz w:val="24"/>
          <w:szCs w:val="24"/>
        </w:rPr>
      </w:pPr>
      <w:r w:rsidRPr="006E4D87">
        <w:rPr>
          <w:rFonts w:asciiTheme="majorHAnsi" w:hAnsiTheme="majorHAnsi" w:cstheme="majorHAnsi"/>
          <w:sz w:val="24"/>
          <w:szCs w:val="24"/>
        </w:rPr>
        <w:t>Υπάρχει υποκείμενο νόσημα ή Ατομική προδιάθεση για διαταραχή στην επούλωση</w:t>
      </w:r>
    </w:p>
    <w:p w14:paraId="4D0A1D63" w14:textId="77777777" w:rsidR="002F54B3" w:rsidRPr="006E4D87" w:rsidRDefault="002F54B3" w:rsidP="006E4D87">
      <w:pPr>
        <w:numPr>
          <w:ilvl w:val="0"/>
          <w:numId w:val="5"/>
        </w:numPr>
        <w:rPr>
          <w:rFonts w:asciiTheme="majorHAnsi" w:hAnsiTheme="majorHAnsi" w:cstheme="majorHAnsi"/>
          <w:sz w:val="24"/>
          <w:szCs w:val="24"/>
        </w:rPr>
      </w:pPr>
      <w:r w:rsidRPr="006E4D87">
        <w:rPr>
          <w:rFonts w:asciiTheme="majorHAnsi" w:hAnsiTheme="majorHAnsi" w:cstheme="majorHAnsi"/>
          <w:sz w:val="24"/>
          <w:szCs w:val="24"/>
        </w:rPr>
        <w:t>Φωτότυπος του ασθενούς και η αντίθεση χρώματος τρίχας και χρώματος δέρματος</w:t>
      </w:r>
    </w:p>
    <w:p w14:paraId="2C232057" w14:textId="77777777" w:rsidR="006756A1" w:rsidRPr="006E4D87" w:rsidRDefault="006756A1" w:rsidP="006E4D87">
      <w:pPr>
        <w:spacing w:before="240"/>
        <w:rPr>
          <w:rFonts w:asciiTheme="majorHAnsi" w:hAnsiTheme="majorHAnsi" w:cstheme="majorHAnsi"/>
          <w:b/>
          <w:bCs/>
          <w:sz w:val="24"/>
          <w:szCs w:val="24"/>
        </w:rPr>
      </w:pPr>
    </w:p>
    <w:p w14:paraId="7C7BD1DA" w14:textId="384D873F" w:rsidR="002F54B3" w:rsidRPr="006E4D87" w:rsidRDefault="002F54B3" w:rsidP="006E4D87">
      <w:pPr>
        <w:rPr>
          <w:rFonts w:asciiTheme="majorHAnsi" w:hAnsiTheme="majorHAnsi" w:cstheme="majorHAnsi"/>
          <w:sz w:val="24"/>
          <w:szCs w:val="24"/>
        </w:rPr>
      </w:pPr>
      <w:r w:rsidRPr="006E4D87">
        <w:rPr>
          <w:rFonts w:asciiTheme="majorHAnsi" w:hAnsiTheme="majorHAnsi" w:cstheme="majorHAnsi"/>
          <w:b/>
          <w:bCs/>
          <w:sz w:val="24"/>
          <w:szCs w:val="24"/>
        </w:rPr>
        <w:t xml:space="preserve">Γιατί ο </w:t>
      </w:r>
      <w:r w:rsidR="00752955" w:rsidRPr="006E4D87">
        <w:rPr>
          <w:rFonts w:asciiTheme="majorHAnsi" w:hAnsiTheme="majorHAnsi" w:cstheme="majorHAnsi"/>
          <w:b/>
          <w:bCs/>
          <w:sz w:val="24"/>
          <w:szCs w:val="24"/>
        </w:rPr>
        <w:t>Δ</w:t>
      </w:r>
      <w:r w:rsidRPr="006E4D87">
        <w:rPr>
          <w:rFonts w:asciiTheme="majorHAnsi" w:hAnsiTheme="majorHAnsi" w:cstheme="majorHAnsi"/>
          <w:b/>
          <w:bCs/>
          <w:sz w:val="24"/>
          <w:szCs w:val="24"/>
        </w:rPr>
        <w:t xml:space="preserve">ερματολόγος είναι </w:t>
      </w:r>
      <w:r w:rsidR="00FA6C24" w:rsidRPr="006E4D87">
        <w:rPr>
          <w:rFonts w:asciiTheme="majorHAnsi" w:hAnsiTheme="majorHAnsi" w:cstheme="majorHAnsi"/>
          <w:b/>
          <w:bCs/>
          <w:sz w:val="24"/>
          <w:szCs w:val="24"/>
        </w:rPr>
        <w:t xml:space="preserve">ο </w:t>
      </w:r>
      <w:r w:rsidRPr="006E4D87">
        <w:rPr>
          <w:rFonts w:asciiTheme="majorHAnsi" w:hAnsiTheme="majorHAnsi" w:cstheme="majorHAnsi"/>
          <w:b/>
          <w:bCs/>
          <w:sz w:val="24"/>
          <w:szCs w:val="24"/>
        </w:rPr>
        <w:t xml:space="preserve">ειδικός επικεφαλής στην τέλεση της μεταμόσχευσης </w:t>
      </w:r>
      <w:r w:rsidR="00FA6C24" w:rsidRPr="006E4D87">
        <w:rPr>
          <w:rFonts w:asciiTheme="majorHAnsi" w:hAnsiTheme="majorHAnsi" w:cstheme="majorHAnsi"/>
          <w:b/>
          <w:bCs/>
          <w:sz w:val="24"/>
          <w:szCs w:val="24"/>
        </w:rPr>
        <w:t>τ</w:t>
      </w:r>
      <w:r w:rsidRPr="006E4D87">
        <w:rPr>
          <w:rFonts w:asciiTheme="majorHAnsi" w:hAnsiTheme="majorHAnsi" w:cstheme="majorHAnsi"/>
          <w:b/>
          <w:bCs/>
          <w:sz w:val="24"/>
          <w:szCs w:val="24"/>
        </w:rPr>
        <w:t>ριχών</w:t>
      </w:r>
    </w:p>
    <w:p w14:paraId="57FCAA15" w14:textId="0FC24913" w:rsidR="002F54B3" w:rsidRPr="006E4D87" w:rsidRDefault="002F54B3" w:rsidP="006E4D87">
      <w:pPr>
        <w:numPr>
          <w:ilvl w:val="0"/>
          <w:numId w:val="13"/>
        </w:numPr>
        <w:rPr>
          <w:rFonts w:asciiTheme="majorHAnsi" w:hAnsiTheme="majorHAnsi" w:cstheme="majorHAnsi"/>
          <w:sz w:val="24"/>
          <w:szCs w:val="24"/>
        </w:rPr>
      </w:pPr>
      <w:r w:rsidRPr="006E4D87">
        <w:rPr>
          <w:rFonts w:asciiTheme="majorHAnsi" w:hAnsiTheme="majorHAnsi" w:cstheme="majorHAnsi"/>
          <w:sz w:val="24"/>
          <w:szCs w:val="24"/>
        </w:rPr>
        <w:t xml:space="preserve">Η μεταμόσχευση δεν είναι μία απλή επεμβατική πράξη μεταφοράς </w:t>
      </w:r>
      <w:proofErr w:type="spellStart"/>
      <w:r w:rsidRPr="006E4D87">
        <w:rPr>
          <w:rFonts w:asciiTheme="majorHAnsi" w:hAnsiTheme="majorHAnsi" w:cstheme="majorHAnsi"/>
          <w:sz w:val="24"/>
          <w:szCs w:val="24"/>
        </w:rPr>
        <w:t>θυλακικών</w:t>
      </w:r>
      <w:proofErr w:type="spellEnd"/>
      <w:r w:rsidRPr="006E4D87">
        <w:rPr>
          <w:rFonts w:asciiTheme="majorHAnsi" w:hAnsiTheme="majorHAnsi" w:cstheme="majorHAnsi"/>
          <w:sz w:val="24"/>
          <w:szCs w:val="24"/>
        </w:rPr>
        <w:t xml:space="preserve"> μονάδων</w:t>
      </w:r>
      <w:r w:rsidR="00FA6C24" w:rsidRPr="006E4D87">
        <w:rPr>
          <w:rFonts w:asciiTheme="majorHAnsi" w:hAnsiTheme="majorHAnsi" w:cstheme="majorHAnsi"/>
          <w:sz w:val="24"/>
          <w:szCs w:val="24"/>
        </w:rPr>
        <w:t>.</w:t>
      </w:r>
    </w:p>
    <w:p w14:paraId="1315D301" w14:textId="2B7A0551" w:rsidR="002F54B3" w:rsidRPr="006E4D87" w:rsidRDefault="002F54B3" w:rsidP="006E4D87">
      <w:pPr>
        <w:numPr>
          <w:ilvl w:val="0"/>
          <w:numId w:val="13"/>
        </w:numPr>
        <w:rPr>
          <w:rFonts w:asciiTheme="majorHAnsi" w:hAnsiTheme="majorHAnsi" w:cstheme="majorHAnsi"/>
          <w:sz w:val="24"/>
          <w:szCs w:val="24"/>
        </w:rPr>
      </w:pPr>
      <w:r w:rsidRPr="006E4D87">
        <w:rPr>
          <w:rFonts w:asciiTheme="majorHAnsi" w:hAnsiTheme="majorHAnsi" w:cstheme="majorHAnsi"/>
          <w:sz w:val="24"/>
          <w:szCs w:val="24"/>
        </w:rPr>
        <w:t>Π</w:t>
      </w:r>
      <w:r w:rsidR="00FA6C24" w:rsidRPr="006E4D87">
        <w:rPr>
          <w:rFonts w:asciiTheme="majorHAnsi" w:hAnsiTheme="majorHAnsi" w:cstheme="majorHAnsi"/>
          <w:sz w:val="24"/>
          <w:szCs w:val="24"/>
        </w:rPr>
        <w:t>ιο</w:t>
      </w:r>
      <w:r w:rsidRPr="006E4D87">
        <w:rPr>
          <w:rFonts w:asciiTheme="majorHAnsi" w:hAnsiTheme="majorHAnsi" w:cstheme="majorHAnsi"/>
          <w:sz w:val="24"/>
          <w:szCs w:val="24"/>
        </w:rPr>
        <w:t xml:space="preserve"> απλά δεν μεταμοσχεύουμε οποιονδήποτε υποψήφιο μας το ζητήσει</w:t>
      </w:r>
      <w:r w:rsidR="00FA6C24" w:rsidRPr="006E4D87">
        <w:rPr>
          <w:rFonts w:asciiTheme="majorHAnsi" w:hAnsiTheme="majorHAnsi" w:cstheme="majorHAnsi"/>
          <w:sz w:val="24"/>
          <w:szCs w:val="24"/>
        </w:rPr>
        <w:t>.</w:t>
      </w:r>
    </w:p>
    <w:p w14:paraId="474C8C01" w14:textId="032ABCBC" w:rsidR="002F54B3" w:rsidRPr="006E4D87" w:rsidRDefault="002F54B3" w:rsidP="006E4D87">
      <w:pPr>
        <w:numPr>
          <w:ilvl w:val="0"/>
          <w:numId w:val="13"/>
        </w:numPr>
        <w:rPr>
          <w:rFonts w:asciiTheme="majorHAnsi" w:hAnsiTheme="majorHAnsi" w:cstheme="majorHAnsi"/>
          <w:sz w:val="24"/>
          <w:szCs w:val="24"/>
        </w:rPr>
      </w:pPr>
      <w:r w:rsidRPr="006E4D87">
        <w:rPr>
          <w:rFonts w:asciiTheme="majorHAnsi" w:hAnsiTheme="majorHAnsi" w:cstheme="majorHAnsi"/>
          <w:sz w:val="24"/>
          <w:szCs w:val="24"/>
        </w:rPr>
        <w:t>Όπως για όλες τίς χειρουργικές πράξεις έτσι και στην μεταμόσχευση μαλλιών η μαγική λέξη είναι η ένδειξη</w:t>
      </w:r>
      <w:r w:rsidR="00FA6C24" w:rsidRPr="006E4D87">
        <w:rPr>
          <w:rFonts w:asciiTheme="majorHAnsi" w:hAnsiTheme="majorHAnsi" w:cstheme="majorHAnsi"/>
          <w:sz w:val="24"/>
          <w:szCs w:val="24"/>
        </w:rPr>
        <w:t>.</w:t>
      </w:r>
    </w:p>
    <w:p w14:paraId="5EA3D682" w14:textId="199736A4" w:rsidR="002F54B3" w:rsidRPr="006E4D87" w:rsidRDefault="002F54B3" w:rsidP="006E4D87">
      <w:pPr>
        <w:numPr>
          <w:ilvl w:val="0"/>
          <w:numId w:val="13"/>
        </w:numPr>
        <w:rPr>
          <w:rFonts w:asciiTheme="majorHAnsi" w:hAnsiTheme="majorHAnsi" w:cstheme="majorHAnsi"/>
          <w:sz w:val="24"/>
          <w:szCs w:val="24"/>
        </w:rPr>
      </w:pPr>
      <w:r w:rsidRPr="006E4D87">
        <w:rPr>
          <w:rFonts w:asciiTheme="majorHAnsi" w:hAnsiTheme="majorHAnsi" w:cstheme="majorHAnsi"/>
          <w:sz w:val="24"/>
          <w:szCs w:val="24"/>
        </w:rPr>
        <w:t>Για</w:t>
      </w:r>
      <w:r w:rsidR="00FA6C24" w:rsidRPr="006E4D87">
        <w:rPr>
          <w:rFonts w:asciiTheme="majorHAnsi" w:hAnsiTheme="majorHAnsi" w:cstheme="majorHAnsi"/>
          <w:sz w:val="24"/>
          <w:szCs w:val="24"/>
        </w:rPr>
        <w:t xml:space="preserve"> να</w:t>
      </w:r>
      <w:r w:rsidRPr="006E4D87">
        <w:rPr>
          <w:rFonts w:asciiTheme="majorHAnsi" w:hAnsiTheme="majorHAnsi" w:cstheme="majorHAnsi"/>
          <w:sz w:val="24"/>
          <w:szCs w:val="24"/>
        </w:rPr>
        <w:t xml:space="preserve"> τεθεί η ένδειξη απαιτείται σωστή διάγνωση</w:t>
      </w:r>
      <w:r w:rsidR="00FA6C24" w:rsidRPr="006E4D87">
        <w:rPr>
          <w:rFonts w:asciiTheme="majorHAnsi" w:hAnsiTheme="majorHAnsi" w:cstheme="majorHAnsi"/>
          <w:sz w:val="24"/>
          <w:szCs w:val="24"/>
        </w:rPr>
        <w:t>.</w:t>
      </w:r>
      <w:r w:rsidRPr="006E4D87">
        <w:rPr>
          <w:rFonts w:asciiTheme="majorHAnsi" w:hAnsiTheme="majorHAnsi" w:cstheme="majorHAnsi"/>
          <w:sz w:val="24"/>
          <w:szCs w:val="24"/>
        </w:rPr>
        <w:t xml:space="preserve"> </w:t>
      </w:r>
    </w:p>
    <w:p w14:paraId="4E691264" w14:textId="5917E9DA" w:rsidR="002F54B3" w:rsidRPr="006E4D87" w:rsidRDefault="002F54B3" w:rsidP="006E4D87">
      <w:pPr>
        <w:numPr>
          <w:ilvl w:val="0"/>
          <w:numId w:val="13"/>
        </w:numPr>
        <w:rPr>
          <w:rFonts w:asciiTheme="majorHAnsi" w:hAnsiTheme="majorHAnsi" w:cstheme="majorHAnsi"/>
          <w:sz w:val="24"/>
          <w:szCs w:val="24"/>
        </w:rPr>
      </w:pPr>
      <w:r w:rsidRPr="006E4D87">
        <w:rPr>
          <w:rFonts w:asciiTheme="majorHAnsi" w:hAnsiTheme="majorHAnsi" w:cstheme="majorHAnsi"/>
          <w:sz w:val="24"/>
          <w:szCs w:val="24"/>
        </w:rPr>
        <w:t>Για την σωστή διάγνωση απαιτείται γνώση όλου του φάσματος της παθολογίας  της τρίχας</w:t>
      </w:r>
      <w:r w:rsidR="00FA6C24" w:rsidRPr="006E4D87">
        <w:rPr>
          <w:rFonts w:asciiTheme="majorHAnsi" w:hAnsiTheme="majorHAnsi" w:cstheme="majorHAnsi"/>
          <w:sz w:val="24"/>
          <w:szCs w:val="24"/>
        </w:rPr>
        <w:t>.</w:t>
      </w:r>
    </w:p>
    <w:p w14:paraId="2FF36603" w14:textId="6A210540" w:rsidR="002F54B3" w:rsidRPr="006E4D87" w:rsidRDefault="00FA6C24" w:rsidP="006E4D87">
      <w:pPr>
        <w:numPr>
          <w:ilvl w:val="0"/>
          <w:numId w:val="13"/>
        </w:numPr>
        <w:rPr>
          <w:rFonts w:asciiTheme="majorHAnsi" w:hAnsiTheme="majorHAnsi" w:cstheme="majorHAnsi"/>
          <w:sz w:val="24"/>
          <w:szCs w:val="24"/>
        </w:rPr>
      </w:pPr>
      <w:r w:rsidRPr="006E4D87">
        <w:rPr>
          <w:rFonts w:asciiTheme="majorHAnsi" w:hAnsiTheme="majorHAnsi" w:cstheme="majorHAnsi"/>
          <w:sz w:val="24"/>
          <w:szCs w:val="24"/>
        </w:rPr>
        <w:t>Ποιος</w:t>
      </w:r>
      <w:r w:rsidR="002F54B3" w:rsidRPr="006E4D87">
        <w:rPr>
          <w:rFonts w:asciiTheme="majorHAnsi" w:hAnsiTheme="majorHAnsi" w:cstheme="majorHAnsi"/>
          <w:sz w:val="24"/>
          <w:szCs w:val="24"/>
        </w:rPr>
        <w:t xml:space="preserve"> άραγε γνωρίζει το αντικείμενο αυτό καλύτερα από τον </w:t>
      </w:r>
      <w:r w:rsidR="00752955" w:rsidRPr="006E4D87">
        <w:rPr>
          <w:rFonts w:asciiTheme="majorHAnsi" w:hAnsiTheme="majorHAnsi" w:cstheme="majorHAnsi"/>
          <w:sz w:val="24"/>
          <w:szCs w:val="24"/>
        </w:rPr>
        <w:t>Δ</w:t>
      </w:r>
      <w:r w:rsidR="002F54B3" w:rsidRPr="006E4D87">
        <w:rPr>
          <w:rFonts w:asciiTheme="majorHAnsi" w:hAnsiTheme="majorHAnsi" w:cstheme="majorHAnsi"/>
          <w:sz w:val="24"/>
          <w:szCs w:val="24"/>
        </w:rPr>
        <w:t>ερματολόγο;</w:t>
      </w:r>
    </w:p>
    <w:p w14:paraId="6B228F89" w14:textId="77777777" w:rsidR="006756A1" w:rsidRPr="006E4D87" w:rsidRDefault="006756A1" w:rsidP="006E4D87">
      <w:pPr>
        <w:rPr>
          <w:rFonts w:asciiTheme="majorHAnsi" w:hAnsiTheme="majorHAnsi" w:cstheme="majorHAnsi"/>
          <w:b/>
          <w:bCs/>
          <w:sz w:val="24"/>
          <w:szCs w:val="24"/>
        </w:rPr>
      </w:pPr>
    </w:p>
    <w:p w14:paraId="4B00C577" w14:textId="61D57EF4" w:rsidR="00CA7A22" w:rsidRPr="006E4D87" w:rsidRDefault="002F54B3" w:rsidP="006E4D87">
      <w:pPr>
        <w:rPr>
          <w:rFonts w:asciiTheme="majorHAnsi" w:hAnsiTheme="majorHAnsi" w:cstheme="majorHAnsi"/>
          <w:sz w:val="24"/>
          <w:szCs w:val="24"/>
        </w:rPr>
      </w:pPr>
      <w:r w:rsidRPr="006E4D87">
        <w:rPr>
          <w:rFonts w:asciiTheme="majorHAnsi" w:hAnsiTheme="majorHAnsi" w:cstheme="majorHAnsi"/>
          <w:b/>
          <w:bCs/>
          <w:sz w:val="24"/>
          <w:szCs w:val="24"/>
        </w:rPr>
        <w:t xml:space="preserve">Ο </w:t>
      </w:r>
      <w:r w:rsidR="00752955" w:rsidRPr="006E4D87">
        <w:rPr>
          <w:rFonts w:asciiTheme="majorHAnsi" w:hAnsiTheme="majorHAnsi" w:cstheme="majorHAnsi"/>
          <w:b/>
          <w:bCs/>
          <w:sz w:val="24"/>
          <w:szCs w:val="24"/>
        </w:rPr>
        <w:t>Δ</w:t>
      </w:r>
      <w:r w:rsidRPr="006E4D87">
        <w:rPr>
          <w:rFonts w:asciiTheme="majorHAnsi" w:hAnsiTheme="majorHAnsi" w:cstheme="majorHAnsi"/>
          <w:b/>
          <w:bCs/>
          <w:sz w:val="24"/>
          <w:szCs w:val="24"/>
        </w:rPr>
        <w:t>ερματολόγος είναι ο πλέον κατάλληλος να</w:t>
      </w:r>
      <w:r w:rsidR="00FA6C24" w:rsidRPr="006E4D87">
        <w:rPr>
          <w:rFonts w:asciiTheme="majorHAnsi" w:hAnsiTheme="majorHAnsi" w:cstheme="majorHAnsi"/>
          <w:b/>
          <w:bCs/>
          <w:sz w:val="24"/>
          <w:szCs w:val="24"/>
        </w:rPr>
        <w:t xml:space="preserve"> </w:t>
      </w:r>
      <w:r w:rsidRPr="006E4D87">
        <w:rPr>
          <w:rFonts w:asciiTheme="majorHAnsi" w:hAnsiTheme="majorHAnsi" w:cstheme="majorHAnsi"/>
          <w:b/>
          <w:bCs/>
          <w:sz w:val="24"/>
          <w:szCs w:val="24"/>
        </w:rPr>
        <w:t>αποφασίσει για τον χρόνο εφαρμογής της  πράξεως</w:t>
      </w:r>
    </w:p>
    <w:p w14:paraId="31F510C7" w14:textId="6F1303BC" w:rsidR="002F54B3" w:rsidRPr="006E4D87" w:rsidRDefault="002F54B3" w:rsidP="006E4D87">
      <w:pPr>
        <w:numPr>
          <w:ilvl w:val="0"/>
          <w:numId w:val="14"/>
        </w:numPr>
        <w:rPr>
          <w:rFonts w:asciiTheme="majorHAnsi" w:hAnsiTheme="majorHAnsi" w:cstheme="majorHAnsi"/>
          <w:sz w:val="24"/>
          <w:szCs w:val="24"/>
        </w:rPr>
      </w:pPr>
      <w:r w:rsidRPr="006E4D87">
        <w:rPr>
          <w:rFonts w:asciiTheme="majorHAnsi" w:hAnsiTheme="majorHAnsi" w:cstheme="majorHAnsi"/>
          <w:sz w:val="24"/>
          <w:szCs w:val="24"/>
        </w:rPr>
        <w:t xml:space="preserve">Ο </w:t>
      </w:r>
      <w:r w:rsidR="00752955" w:rsidRPr="006E4D87">
        <w:rPr>
          <w:rFonts w:asciiTheme="majorHAnsi" w:hAnsiTheme="majorHAnsi" w:cstheme="majorHAnsi"/>
          <w:sz w:val="24"/>
          <w:szCs w:val="24"/>
        </w:rPr>
        <w:t>Δ</w:t>
      </w:r>
      <w:r w:rsidRPr="006E4D87">
        <w:rPr>
          <w:rFonts w:asciiTheme="majorHAnsi" w:hAnsiTheme="majorHAnsi" w:cstheme="majorHAnsi"/>
          <w:sz w:val="24"/>
          <w:szCs w:val="24"/>
        </w:rPr>
        <w:t>ερματολόγος μέσα από την εκπαίδευση, την γνώση, την  εμπειρία</w:t>
      </w:r>
      <w:r w:rsidR="00FA6C24" w:rsidRPr="006E4D87">
        <w:rPr>
          <w:rFonts w:asciiTheme="majorHAnsi" w:hAnsiTheme="majorHAnsi" w:cstheme="majorHAnsi"/>
          <w:sz w:val="24"/>
          <w:szCs w:val="24"/>
        </w:rPr>
        <w:t xml:space="preserve">, </w:t>
      </w:r>
      <w:r w:rsidRPr="006E4D87">
        <w:rPr>
          <w:rFonts w:asciiTheme="majorHAnsi" w:hAnsiTheme="majorHAnsi" w:cstheme="majorHAnsi"/>
          <w:sz w:val="24"/>
          <w:szCs w:val="24"/>
        </w:rPr>
        <w:t>την κλινική εξέταση, τις διαγνωστικές πράξεις που έχει στην φαρέτρα του  (</w:t>
      </w:r>
      <w:proofErr w:type="spellStart"/>
      <w:r w:rsidRPr="006E4D87">
        <w:rPr>
          <w:rFonts w:asciiTheme="majorHAnsi" w:hAnsiTheme="majorHAnsi" w:cstheme="majorHAnsi"/>
          <w:sz w:val="24"/>
          <w:szCs w:val="24"/>
        </w:rPr>
        <w:t>τριχοσκόπηση</w:t>
      </w:r>
      <w:proofErr w:type="spellEnd"/>
      <w:r w:rsidRPr="006E4D87">
        <w:rPr>
          <w:rFonts w:asciiTheme="majorHAnsi" w:hAnsiTheme="majorHAnsi" w:cstheme="majorHAnsi"/>
          <w:sz w:val="24"/>
          <w:szCs w:val="24"/>
        </w:rPr>
        <w:t xml:space="preserve">, </w:t>
      </w:r>
      <w:proofErr w:type="spellStart"/>
      <w:r w:rsidRPr="006E4D87">
        <w:rPr>
          <w:rFonts w:asciiTheme="majorHAnsi" w:hAnsiTheme="majorHAnsi" w:cstheme="majorHAnsi"/>
          <w:sz w:val="24"/>
          <w:szCs w:val="24"/>
        </w:rPr>
        <w:t>τριχοριζόγραμμα</w:t>
      </w:r>
      <w:proofErr w:type="spellEnd"/>
      <w:r w:rsidRPr="006E4D87">
        <w:rPr>
          <w:rFonts w:asciiTheme="majorHAnsi" w:hAnsiTheme="majorHAnsi" w:cstheme="majorHAnsi"/>
          <w:sz w:val="24"/>
          <w:szCs w:val="24"/>
        </w:rPr>
        <w:t xml:space="preserve">, </w:t>
      </w:r>
      <w:proofErr w:type="spellStart"/>
      <w:r w:rsidRPr="006E4D87">
        <w:rPr>
          <w:rFonts w:asciiTheme="majorHAnsi" w:hAnsiTheme="majorHAnsi" w:cstheme="majorHAnsi"/>
          <w:sz w:val="24"/>
          <w:szCs w:val="24"/>
        </w:rPr>
        <w:t>φωτοτριχόγραμμα</w:t>
      </w:r>
      <w:proofErr w:type="spellEnd"/>
      <w:r w:rsidRPr="006E4D87">
        <w:rPr>
          <w:rFonts w:asciiTheme="majorHAnsi" w:hAnsiTheme="majorHAnsi" w:cstheme="majorHAnsi"/>
          <w:sz w:val="24"/>
          <w:szCs w:val="24"/>
        </w:rPr>
        <w:t>, καλλιέργειες  τριχών και βιοψία δέρματος όταν απαιτηθεί) θέτει την σωστή διάγνωση.</w:t>
      </w:r>
    </w:p>
    <w:p w14:paraId="21918041" w14:textId="095C0CC7" w:rsidR="002F54B3" w:rsidRPr="006E4D87" w:rsidRDefault="002F54B3" w:rsidP="006E4D87">
      <w:pPr>
        <w:numPr>
          <w:ilvl w:val="0"/>
          <w:numId w:val="14"/>
        </w:numPr>
        <w:rPr>
          <w:rFonts w:asciiTheme="majorHAnsi" w:hAnsiTheme="majorHAnsi" w:cstheme="majorHAnsi"/>
          <w:sz w:val="24"/>
          <w:szCs w:val="24"/>
        </w:rPr>
      </w:pPr>
      <w:r w:rsidRPr="006E4D87">
        <w:rPr>
          <w:rFonts w:asciiTheme="majorHAnsi" w:hAnsiTheme="majorHAnsi" w:cstheme="majorHAnsi"/>
          <w:sz w:val="24"/>
          <w:szCs w:val="24"/>
        </w:rPr>
        <w:t xml:space="preserve">Ξεχωρίζει αν πρόκειται για </w:t>
      </w:r>
      <w:proofErr w:type="spellStart"/>
      <w:r w:rsidRPr="006E4D87">
        <w:rPr>
          <w:rFonts w:asciiTheme="majorHAnsi" w:hAnsiTheme="majorHAnsi" w:cstheme="majorHAnsi"/>
          <w:sz w:val="24"/>
          <w:szCs w:val="24"/>
        </w:rPr>
        <w:t>ουλωτική</w:t>
      </w:r>
      <w:proofErr w:type="spellEnd"/>
      <w:r w:rsidR="00FA6C24" w:rsidRPr="006E4D87">
        <w:rPr>
          <w:rFonts w:asciiTheme="majorHAnsi" w:hAnsiTheme="majorHAnsi" w:cstheme="majorHAnsi"/>
          <w:sz w:val="24"/>
          <w:szCs w:val="24"/>
        </w:rPr>
        <w:t xml:space="preserve"> ή </w:t>
      </w:r>
      <w:r w:rsidRPr="006E4D87">
        <w:rPr>
          <w:rFonts w:asciiTheme="majorHAnsi" w:hAnsiTheme="majorHAnsi" w:cstheme="majorHAnsi"/>
          <w:sz w:val="24"/>
          <w:szCs w:val="24"/>
        </w:rPr>
        <w:t xml:space="preserve">μη </w:t>
      </w:r>
      <w:proofErr w:type="spellStart"/>
      <w:r w:rsidRPr="006E4D87">
        <w:rPr>
          <w:rFonts w:asciiTheme="majorHAnsi" w:hAnsiTheme="majorHAnsi" w:cstheme="majorHAnsi"/>
          <w:sz w:val="24"/>
          <w:szCs w:val="24"/>
        </w:rPr>
        <w:t>ουλωτική</w:t>
      </w:r>
      <w:proofErr w:type="spellEnd"/>
      <w:r w:rsidRPr="006E4D87">
        <w:rPr>
          <w:rFonts w:asciiTheme="majorHAnsi" w:hAnsiTheme="majorHAnsi" w:cstheme="majorHAnsi"/>
          <w:sz w:val="24"/>
          <w:szCs w:val="24"/>
        </w:rPr>
        <w:t xml:space="preserve"> αλωπεκία</w:t>
      </w:r>
      <w:r w:rsidR="00FA6C24" w:rsidRPr="006E4D87">
        <w:rPr>
          <w:rFonts w:asciiTheme="majorHAnsi" w:hAnsiTheme="majorHAnsi" w:cstheme="majorHAnsi"/>
          <w:sz w:val="24"/>
          <w:szCs w:val="24"/>
        </w:rPr>
        <w:t>.</w:t>
      </w:r>
      <w:r w:rsidRPr="006E4D87">
        <w:rPr>
          <w:rFonts w:asciiTheme="majorHAnsi" w:hAnsiTheme="majorHAnsi" w:cstheme="majorHAnsi"/>
          <w:sz w:val="24"/>
          <w:szCs w:val="24"/>
        </w:rPr>
        <w:t xml:space="preserve"> </w:t>
      </w:r>
    </w:p>
    <w:p w14:paraId="65F20EE9" w14:textId="712B4175" w:rsidR="002F54B3" w:rsidRPr="006E4D87" w:rsidRDefault="002F54B3" w:rsidP="006E4D87">
      <w:pPr>
        <w:numPr>
          <w:ilvl w:val="0"/>
          <w:numId w:val="14"/>
        </w:numPr>
        <w:rPr>
          <w:rFonts w:asciiTheme="majorHAnsi" w:hAnsiTheme="majorHAnsi" w:cstheme="majorHAnsi"/>
          <w:sz w:val="24"/>
          <w:szCs w:val="24"/>
        </w:rPr>
      </w:pPr>
      <w:r w:rsidRPr="006E4D87">
        <w:rPr>
          <w:rFonts w:asciiTheme="majorHAnsi" w:hAnsiTheme="majorHAnsi" w:cstheme="majorHAnsi"/>
          <w:sz w:val="24"/>
          <w:szCs w:val="24"/>
        </w:rPr>
        <w:lastRenderedPageBreak/>
        <w:t xml:space="preserve">Αν πρόκειται για </w:t>
      </w:r>
      <w:proofErr w:type="spellStart"/>
      <w:r w:rsidRPr="006E4D87">
        <w:rPr>
          <w:rFonts w:asciiTheme="majorHAnsi" w:hAnsiTheme="majorHAnsi" w:cstheme="majorHAnsi"/>
          <w:sz w:val="24"/>
          <w:szCs w:val="24"/>
        </w:rPr>
        <w:t>ουλωτική</w:t>
      </w:r>
      <w:proofErr w:type="spellEnd"/>
      <w:r w:rsidRPr="006E4D87">
        <w:rPr>
          <w:rFonts w:asciiTheme="majorHAnsi" w:hAnsiTheme="majorHAnsi" w:cstheme="majorHAnsi"/>
          <w:sz w:val="24"/>
          <w:szCs w:val="24"/>
        </w:rPr>
        <w:t xml:space="preserve"> αλωπεκία </w:t>
      </w:r>
      <w:proofErr w:type="spellStart"/>
      <w:r w:rsidRPr="006E4D87">
        <w:rPr>
          <w:rFonts w:asciiTheme="majorHAnsi" w:hAnsiTheme="majorHAnsi" w:cstheme="majorHAnsi"/>
          <w:sz w:val="24"/>
          <w:szCs w:val="24"/>
        </w:rPr>
        <w:t>διαφοροδιαγιγνώσκει</w:t>
      </w:r>
      <w:proofErr w:type="spellEnd"/>
      <w:r w:rsidRPr="006E4D87">
        <w:rPr>
          <w:rFonts w:asciiTheme="majorHAnsi" w:hAnsiTheme="majorHAnsi" w:cstheme="majorHAnsi"/>
          <w:sz w:val="24"/>
          <w:szCs w:val="24"/>
        </w:rPr>
        <w:t xml:space="preserve"> αν πρόκειται για </w:t>
      </w:r>
      <w:proofErr w:type="spellStart"/>
      <w:r w:rsidRPr="006E4D87">
        <w:rPr>
          <w:rFonts w:asciiTheme="majorHAnsi" w:hAnsiTheme="majorHAnsi" w:cstheme="majorHAnsi"/>
          <w:sz w:val="24"/>
          <w:szCs w:val="24"/>
        </w:rPr>
        <w:t>μετατραυματική</w:t>
      </w:r>
      <w:proofErr w:type="spellEnd"/>
      <w:r w:rsidRPr="006E4D87">
        <w:rPr>
          <w:rFonts w:asciiTheme="majorHAnsi" w:hAnsiTheme="majorHAnsi" w:cstheme="majorHAnsi"/>
          <w:sz w:val="24"/>
          <w:szCs w:val="24"/>
        </w:rPr>
        <w:t xml:space="preserve"> (μετά από ατυχήματα</w:t>
      </w:r>
      <w:r w:rsidR="00FA6C24" w:rsidRPr="006E4D87">
        <w:rPr>
          <w:rFonts w:asciiTheme="majorHAnsi" w:hAnsiTheme="majorHAnsi" w:cstheme="majorHAnsi"/>
          <w:sz w:val="24"/>
          <w:szCs w:val="24"/>
        </w:rPr>
        <w:t xml:space="preserve">, </w:t>
      </w:r>
      <w:r w:rsidRPr="006E4D87">
        <w:rPr>
          <w:rFonts w:asciiTheme="majorHAnsi" w:hAnsiTheme="majorHAnsi" w:cstheme="majorHAnsi"/>
          <w:sz w:val="24"/>
          <w:szCs w:val="24"/>
        </w:rPr>
        <w:t>εγκαύματα</w:t>
      </w:r>
      <w:r w:rsidR="00FA6C24" w:rsidRPr="006E4D87">
        <w:rPr>
          <w:rFonts w:asciiTheme="majorHAnsi" w:hAnsiTheme="majorHAnsi" w:cstheme="majorHAnsi"/>
          <w:sz w:val="24"/>
          <w:szCs w:val="24"/>
        </w:rPr>
        <w:t xml:space="preserve">, </w:t>
      </w:r>
      <w:r w:rsidRPr="006E4D87">
        <w:rPr>
          <w:rFonts w:asciiTheme="majorHAnsi" w:hAnsiTheme="majorHAnsi" w:cstheme="majorHAnsi"/>
          <w:sz w:val="24"/>
          <w:szCs w:val="24"/>
        </w:rPr>
        <w:t xml:space="preserve">χειρουργικές επεμβάσεις ή αισθητικές πράξεις)  ή </w:t>
      </w:r>
      <w:proofErr w:type="spellStart"/>
      <w:r w:rsidRPr="006E4D87">
        <w:rPr>
          <w:rFonts w:asciiTheme="majorHAnsi" w:hAnsiTheme="majorHAnsi" w:cstheme="majorHAnsi"/>
          <w:sz w:val="24"/>
          <w:szCs w:val="24"/>
        </w:rPr>
        <w:t>αυτοάνοσης</w:t>
      </w:r>
      <w:proofErr w:type="spellEnd"/>
      <w:r w:rsidRPr="006E4D87">
        <w:rPr>
          <w:rFonts w:asciiTheme="majorHAnsi" w:hAnsiTheme="majorHAnsi" w:cstheme="majorHAnsi"/>
          <w:sz w:val="24"/>
          <w:szCs w:val="24"/>
        </w:rPr>
        <w:t xml:space="preserve"> αιτιολογίας(</w:t>
      </w:r>
      <w:proofErr w:type="spellStart"/>
      <w:r w:rsidRPr="006E4D87">
        <w:rPr>
          <w:rFonts w:asciiTheme="majorHAnsi" w:hAnsiTheme="majorHAnsi" w:cstheme="majorHAnsi"/>
          <w:sz w:val="24"/>
          <w:szCs w:val="24"/>
        </w:rPr>
        <w:t>θυλακικός</w:t>
      </w:r>
      <w:proofErr w:type="spellEnd"/>
      <w:r w:rsidRPr="006E4D87">
        <w:rPr>
          <w:rFonts w:asciiTheme="majorHAnsi" w:hAnsiTheme="majorHAnsi" w:cstheme="majorHAnsi"/>
          <w:sz w:val="24"/>
          <w:szCs w:val="24"/>
        </w:rPr>
        <w:t xml:space="preserve"> λειχήνας</w:t>
      </w:r>
      <w:r w:rsidR="00FA6C24" w:rsidRPr="006E4D87">
        <w:rPr>
          <w:rFonts w:asciiTheme="majorHAnsi" w:hAnsiTheme="majorHAnsi" w:cstheme="majorHAnsi"/>
          <w:sz w:val="24"/>
          <w:szCs w:val="24"/>
        </w:rPr>
        <w:t xml:space="preserve">, </w:t>
      </w:r>
      <w:r w:rsidRPr="006E4D87">
        <w:rPr>
          <w:rFonts w:asciiTheme="majorHAnsi" w:hAnsiTheme="majorHAnsi" w:cstheme="majorHAnsi"/>
          <w:sz w:val="24"/>
          <w:szCs w:val="24"/>
        </w:rPr>
        <w:t xml:space="preserve">πρόσθια </w:t>
      </w:r>
      <w:proofErr w:type="spellStart"/>
      <w:r w:rsidRPr="006E4D87">
        <w:rPr>
          <w:rFonts w:asciiTheme="majorHAnsi" w:hAnsiTheme="majorHAnsi" w:cstheme="majorHAnsi"/>
          <w:sz w:val="24"/>
          <w:szCs w:val="24"/>
        </w:rPr>
        <w:t>ινωτική</w:t>
      </w:r>
      <w:proofErr w:type="spellEnd"/>
      <w:r w:rsidRPr="006E4D87">
        <w:rPr>
          <w:rFonts w:asciiTheme="majorHAnsi" w:hAnsiTheme="majorHAnsi" w:cstheme="majorHAnsi"/>
          <w:sz w:val="24"/>
          <w:szCs w:val="24"/>
        </w:rPr>
        <w:t xml:space="preserve"> αλωπεκία</w:t>
      </w:r>
      <w:r w:rsidR="00FA6C24" w:rsidRPr="006E4D87">
        <w:rPr>
          <w:rFonts w:asciiTheme="majorHAnsi" w:hAnsiTheme="majorHAnsi" w:cstheme="majorHAnsi"/>
          <w:sz w:val="24"/>
          <w:szCs w:val="24"/>
        </w:rPr>
        <w:t xml:space="preserve">, </w:t>
      </w:r>
      <w:r w:rsidRPr="006E4D87">
        <w:rPr>
          <w:rFonts w:asciiTheme="majorHAnsi" w:hAnsiTheme="majorHAnsi" w:cstheme="majorHAnsi"/>
          <w:sz w:val="24"/>
          <w:szCs w:val="24"/>
          <w:lang w:val="en-US"/>
        </w:rPr>
        <w:t>DLE</w:t>
      </w:r>
      <w:r w:rsidRPr="006E4D87">
        <w:rPr>
          <w:rFonts w:asciiTheme="majorHAnsi" w:hAnsiTheme="majorHAnsi" w:cstheme="majorHAnsi"/>
          <w:sz w:val="24"/>
          <w:szCs w:val="24"/>
        </w:rPr>
        <w:t>).</w:t>
      </w:r>
    </w:p>
    <w:p w14:paraId="1232DD8F" w14:textId="27B0E20E" w:rsidR="002F54B3" w:rsidRPr="006E4D87" w:rsidRDefault="002F54B3" w:rsidP="006E4D87">
      <w:pPr>
        <w:numPr>
          <w:ilvl w:val="0"/>
          <w:numId w:val="14"/>
        </w:numPr>
        <w:rPr>
          <w:rFonts w:asciiTheme="majorHAnsi" w:hAnsiTheme="majorHAnsi" w:cstheme="majorHAnsi"/>
          <w:sz w:val="24"/>
          <w:szCs w:val="24"/>
        </w:rPr>
      </w:pPr>
      <w:r w:rsidRPr="006E4D87">
        <w:rPr>
          <w:rFonts w:asciiTheme="majorHAnsi" w:hAnsiTheme="majorHAnsi" w:cstheme="majorHAnsi"/>
          <w:sz w:val="24"/>
          <w:szCs w:val="24"/>
        </w:rPr>
        <w:t xml:space="preserve">Αν πρόκειται για μη </w:t>
      </w:r>
      <w:proofErr w:type="spellStart"/>
      <w:r w:rsidRPr="006E4D87">
        <w:rPr>
          <w:rFonts w:asciiTheme="majorHAnsi" w:hAnsiTheme="majorHAnsi" w:cstheme="majorHAnsi"/>
          <w:sz w:val="24"/>
          <w:szCs w:val="24"/>
        </w:rPr>
        <w:t>ουλωτική</w:t>
      </w:r>
      <w:proofErr w:type="spellEnd"/>
      <w:r w:rsidRPr="006E4D87">
        <w:rPr>
          <w:rFonts w:asciiTheme="majorHAnsi" w:hAnsiTheme="majorHAnsi" w:cstheme="majorHAnsi"/>
          <w:sz w:val="24"/>
          <w:szCs w:val="24"/>
        </w:rPr>
        <w:t xml:space="preserve"> αλωπεκία </w:t>
      </w:r>
      <w:proofErr w:type="spellStart"/>
      <w:r w:rsidRPr="006E4D87">
        <w:rPr>
          <w:rFonts w:asciiTheme="majorHAnsi" w:hAnsiTheme="majorHAnsi" w:cstheme="majorHAnsi"/>
          <w:sz w:val="24"/>
          <w:szCs w:val="24"/>
        </w:rPr>
        <w:t>διαφοροδιαγιγνώσκει</w:t>
      </w:r>
      <w:proofErr w:type="spellEnd"/>
      <w:r w:rsidRPr="006E4D87">
        <w:rPr>
          <w:rFonts w:asciiTheme="majorHAnsi" w:hAnsiTheme="majorHAnsi" w:cstheme="majorHAnsi"/>
          <w:sz w:val="24"/>
          <w:szCs w:val="24"/>
        </w:rPr>
        <w:t xml:space="preserve"> αν πρόκειται για </w:t>
      </w:r>
      <w:proofErr w:type="spellStart"/>
      <w:r w:rsidRPr="006E4D87">
        <w:rPr>
          <w:rFonts w:asciiTheme="majorHAnsi" w:hAnsiTheme="majorHAnsi" w:cstheme="majorHAnsi"/>
          <w:sz w:val="24"/>
          <w:szCs w:val="24"/>
        </w:rPr>
        <w:t>ανδρογενετική</w:t>
      </w:r>
      <w:proofErr w:type="spellEnd"/>
      <w:r w:rsidRPr="006E4D87">
        <w:rPr>
          <w:rFonts w:asciiTheme="majorHAnsi" w:hAnsiTheme="majorHAnsi" w:cstheme="majorHAnsi"/>
          <w:sz w:val="24"/>
          <w:szCs w:val="24"/>
        </w:rPr>
        <w:t xml:space="preserve"> αλωπεκί</w:t>
      </w:r>
      <w:r w:rsidR="00FA6C24" w:rsidRPr="006E4D87">
        <w:rPr>
          <w:rFonts w:asciiTheme="majorHAnsi" w:hAnsiTheme="majorHAnsi" w:cstheme="majorHAnsi"/>
          <w:sz w:val="24"/>
          <w:szCs w:val="24"/>
        </w:rPr>
        <w:t>α</w:t>
      </w:r>
      <w:r w:rsidRPr="006E4D87">
        <w:rPr>
          <w:rFonts w:asciiTheme="majorHAnsi" w:hAnsiTheme="majorHAnsi" w:cstheme="majorHAnsi"/>
          <w:sz w:val="24"/>
          <w:szCs w:val="24"/>
        </w:rPr>
        <w:t xml:space="preserve">, </w:t>
      </w:r>
      <w:proofErr w:type="spellStart"/>
      <w:r w:rsidRPr="006E4D87">
        <w:rPr>
          <w:rFonts w:asciiTheme="majorHAnsi" w:hAnsiTheme="majorHAnsi" w:cstheme="majorHAnsi"/>
          <w:sz w:val="24"/>
          <w:szCs w:val="24"/>
        </w:rPr>
        <w:t>γυροειδή</w:t>
      </w:r>
      <w:proofErr w:type="spellEnd"/>
      <w:r w:rsidRPr="006E4D87">
        <w:rPr>
          <w:rFonts w:asciiTheme="majorHAnsi" w:hAnsiTheme="majorHAnsi" w:cstheme="majorHAnsi"/>
          <w:sz w:val="24"/>
          <w:szCs w:val="24"/>
        </w:rPr>
        <w:t xml:space="preserve"> αλωπεκία (διάσπαρτου τύπου)</w:t>
      </w:r>
      <w:r w:rsidR="00FA6C24" w:rsidRPr="006E4D87">
        <w:rPr>
          <w:rFonts w:asciiTheme="majorHAnsi" w:hAnsiTheme="majorHAnsi" w:cstheme="majorHAnsi"/>
          <w:sz w:val="24"/>
          <w:szCs w:val="24"/>
        </w:rPr>
        <w:t>,</w:t>
      </w:r>
      <w:r w:rsidRPr="006E4D87">
        <w:rPr>
          <w:rFonts w:asciiTheme="majorHAnsi" w:hAnsiTheme="majorHAnsi" w:cstheme="majorHAnsi"/>
          <w:sz w:val="24"/>
          <w:szCs w:val="24"/>
        </w:rPr>
        <w:t xml:space="preserve"> </w:t>
      </w:r>
      <w:r w:rsidRPr="006E4D87">
        <w:rPr>
          <w:rFonts w:asciiTheme="majorHAnsi" w:hAnsiTheme="majorHAnsi" w:cstheme="majorHAnsi"/>
          <w:sz w:val="24"/>
          <w:szCs w:val="24"/>
          <w:lang w:val="en-US"/>
        </w:rPr>
        <w:t>DUPA</w:t>
      </w:r>
      <w:r w:rsidR="00FA6C24" w:rsidRPr="006E4D87">
        <w:rPr>
          <w:rFonts w:asciiTheme="majorHAnsi" w:hAnsiTheme="majorHAnsi" w:cstheme="majorHAnsi"/>
          <w:sz w:val="24"/>
          <w:szCs w:val="24"/>
        </w:rPr>
        <w:t xml:space="preserve">, </w:t>
      </w:r>
      <w:r w:rsidRPr="006E4D87">
        <w:rPr>
          <w:rFonts w:asciiTheme="majorHAnsi" w:hAnsiTheme="majorHAnsi" w:cstheme="majorHAnsi"/>
          <w:sz w:val="24"/>
          <w:szCs w:val="24"/>
          <w:lang w:val="en-US"/>
        </w:rPr>
        <w:t>BUPA</w:t>
      </w:r>
      <w:r w:rsidR="00FA6C24" w:rsidRPr="006E4D87">
        <w:rPr>
          <w:rFonts w:asciiTheme="majorHAnsi" w:hAnsiTheme="majorHAnsi" w:cstheme="majorHAnsi"/>
          <w:sz w:val="24"/>
          <w:szCs w:val="24"/>
        </w:rPr>
        <w:t xml:space="preserve">, </w:t>
      </w:r>
      <w:proofErr w:type="spellStart"/>
      <w:r w:rsidRPr="006E4D87">
        <w:rPr>
          <w:rFonts w:asciiTheme="majorHAnsi" w:hAnsiTheme="majorHAnsi" w:cstheme="majorHAnsi"/>
          <w:sz w:val="24"/>
          <w:szCs w:val="24"/>
          <w:lang w:val="en-US"/>
        </w:rPr>
        <w:t>tranction</w:t>
      </w:r>
      <w:proofErr w:type="spellEnd"/>
      <w:r w:rsidRPr="006E4D87">
        <w:rPr>
          <w:rFonts w:asciiTheme="majorHAnsi" w:hAnsiTheme="majorHAnsi" w:cstheme="majorHAnsi"/>
          <w:sz w:val="24"/>
          <w:szCs w:val="24"/>
        </w:rPr>
        <w:t xml:space="preserve"> </w:t>
      </w:r>
      <w:r w:rsidRPr="006E4D87">
        <w:rPr>
          <w:rFonts w:asciiTheme="majorHAnsi" w:hAnsiTheme="majorHAnsi" w:cstheme="majorHAnsi"/>
          <w:sz w:val="24"/>
          <w:szCs w:val="24"/>
          <w:lang w:val="en-US"/>
        </w:rPr>
        <w:t>alopecia</w:t>
      </w:r>
      <w:r w:rsidR="00FA6C24" w:rsidRPr="006E4D87">
        <w:rPr>
          <w:rFonts w:asciiTheme="majorHAnsi" w:hAnsiTheme="majorHAnsi" w:cstheme="majorHAnsi"/>
          <w:sz w:val="24"/>
          <w:szCs w:val="24"/>
        </w:rPr>
        <w:t xml:space="preserve">, </w:t>
      </w:r>
      <w:r w:rsidRPr="006E4D87">
        <w:rPr>
          <w:rFonts w:asciiTheme="majorHAnsi" w:hAnsiTheme="majorHAnsi" w:cstheme="majorHAnsi"/>
          <w:sz w:val="24"/>
          <w:szCs w:val="24"/>
          <w:lang w:val="en-US"/>
        </w:rPr>
        <w:t>triangular</w:t>
      </w:r>
      <w:r w:rsidRPr="006E4D87">
        <w:rPr>
          <w:rFonts w:asciiTheme="majorHAnsi" w:hAnsiTheme="majorHAnsi" w:cstheme="majorHAnsi"/>
          <w:sz w:val="24"/>
          <w:szCs w:val="24"/>
        </w:rPr>
        <w:t xml:space="preserve"> </w:t>
      </w:r>
      <w:r w:rsidRPr="006E4D87">
        <w:rPr>
          <w:rFonts w:asciiTheme="majorHAnsi" w:hAnsiTheme="majorHAnsi" w:cstheme="majorHAnsi"/>
          <w:sz w:val="24"/>
          <w:szCs w:val="24"/>
          <w:lang w:val="en-US"/>
        </w:rPr>
        <w:t>alopecia</w:t>
      </w:r>
      <w:r w:rsidR="00FA6C24" w:rsidRPr="006E4D87">
        <w:rPr>
          <w:rFonts w:asciiTheme="majorHAnsi" w:hAnsiTheme="majorHAnsi" w:cstheme="majorHAnsi"/>
          <w:sz w:val="24"/>
          <w:szCs w:val="24"/>
        </w:rPr>
        <w:t xml:space="preserve">, </w:t>
      </w:r>
      <w:r w:rsidRPr="006E4D87">
        <w:rPr>
          <w:rFonts w:asciiTheme="majorHAnsi" w:hAnsiTheme="majorHAnsi" w:cstheme="majorHAnsi"/>
          <w:sz w:val="24"/>
          <w:szCs w:val="24"/>
          <w:lang w:val="en-US"/>
        </w:rPr>
        <w:t>trichotillomania</w:t>
      </w:r>
      <w:r w:rsidR="00FA6C24" w:rsidRPr="006E4D87">
        <w:rPr>
          <w:rFonts w:asciiTheme="majorHAnsi" w:hAnsiTheme="majorHAnsi" w:cstheme="majorHAnsi"/>
          <w:sz w:val="24"/>
          <w:szCs w:val="24"/>
        </w:rPr>
        <w:t xml:space="preserve">, </w:t>
      </w:r>
      <w:r w:rsidRPr="006E4D87">
        <w:rPr>
          <w:rFonts w:asciiTheme="majorHAnsi" w:hAnsiTheme="majorHAnsi" w:cstheme="majorHAnsi"/>
          <w:sz w:val="24"/>
          <w:szCs w:val="24"/>
          <w:lang w:val="en-US"/>
        </w:rPr>
        <w:t>telogen</w:t>
      </w:r>
      <w:r w:rsidRPr="006E4D87">
        <w:rPr>
          <w:rFonts w:asciiTheme="majorHAnsi" w:hAnsiTheme="majorHAnsi" w:cstheme="majorHAnsi"/>
          <w:sz w:val="24"/>
          <w:szCs w:val="24"/>
        </w:rPr>
        <w:t xml:space="preserve"> </w:t>
      </w:r>
      <w:r w:rsidRPr="006E4D87">
        <w:rPr>
          <w:rFonts w:asciiTheme="majorHAnsi" w:hAnsiTheme="majorHAnsi" w:cstheme="majorHAnsi"/>
          <w:sz w:val="24"/>
          <w:szCs w:val="24"/>
          <w:lang w:val="en-US"/>
        </w:rPr>
        <w:t>effluvium</w:t>
      </w:r>
      <w:r w:rsidR="00FA6C24" w:rsidRPr="006E4D87">
        <w:rPr>
          <w:rFonts w:asciiTheme="majorHAnsi" w:hAnsiTheme="majorHAnsi" w:cstheme="majorHAnsi"/>
          <w:sz w:val="24"/>
          <w:szCs w:val="24"/>
        </w:rPr>
        <w:t xml:space="preserve">, </w:t>
      </w:r>
      <w:r w:rsidRPr="006E4D87">
        <w:rPr>
          <w:rFonts w:asciiTheme="majorHAnsi" w:hAnsiTheme="majorHAnsi" w:cstheme="majorHAnsi"/>
          <w:sz w:val="24"/>
          <w:szCs w:val="24"/>
        </w:rPr>
        <w:t>αλωπεκίες από συγγενή νοσήματα κ.</w:t>
      </w:r>
      <w:r w:rsidR="00FA6C24" w:rsidRPr="006E4D87">
        <w:rPr>
          <w:rFonts w:asciiTheme="majorHAnsi" w:hAnsiTheme="majorHAnsi" w:cstheme="majorHAnsi"/>
          <w:sz w:val="24"/>
          <w:szCs w:val="24"/>
        </w:rPr>
        <w:t xml:space="preserve"> ά</w:t>
      </w:r>
      <w:r w:rsidRPr="006E4D87">
        <w:rPr>
          <w:rFonts w:asciiTheme="majorHAnsi" w:hAnsiTheme="majorHAnsi" w:cstheme="majorHAnsi"/>
          <w:sz w:val="24"/>
          <w:szCs w:val="24"/>
        </w:rPr>
        <w:t>.</w:t>
      </w:r>
    </w:p>
    <w:p w14:paraId="446A736B" w14:textId="77777777" w:rsidR="002F54B3" w:rsidRPr="006E4D87" w:rsidRDefault="002F54B3" w:rsidP="006E4D87">
      <w:pPr>
        <w:numPr>
          <w:ilvl w:val="0"/>
          <w:numId w:val="14"/>
        </w:numPr>
        <w:rPr>
          <w:rFonts w:asciiTheme="majorHAnsi" w:hAnsiTheme="majorHAnsi" w:cstheme="majorHAnsi"/>
          <w:sz w:val="24"/>
          <w:szCs w:val="24"/>
        </w:rPr>
      </w:pPr>
      <w:r w:rsidRPr="006E4D87">
        <w:rPr>
          <w:rFonts w:asciiTheme="majorHAnsi" w:hAnsiTheme="majorHAnsi" w:cstheme="majorHAnsi"/>
          <w:sz w:val="24"/>
          <w:szCs w:val="24"/>
        </w:rPr>
        <w:t xml:space="preserve">Γνωρίζοντας την φυσική πορεία του προβλήματος και πως εξελίσσεται είναι ο πλέον αρμόδιος να αποφασίσει σύμφωνα με τους κανόνες της ιατρικής δεοντολογίας για τον σωστό χρόνο τέλεσης της πράξεως.   </w:t>
      </w:r>
    </w:p>
    <w:p w14:paraId="605F82C4" w14:textId="77777777" w:rsidR="006756A1" w:rsidRPr="006E4D87" w:rsidRDefault="006756A1" w:rsidP="006E4D87">
      <w:pPr>
        <w:rPr>
          <w:rFonts w:asciiTheme="majorHAnsi" w:hAnsiTheme="majorHAnsi" w:cstheme="majorHAnsi"/>
          <w:b/>
          <w:bCs/>
          <w:sz w:val="24"/>
          <w:szCs w:val="24"/>
        </w:rPr>
      </w:pPr>
    </w:p>
    <w:p w14:paraId="232F56CA" w14:textId="24AF373C" w:rsidR="0010545F" w:rsidRDefault="002F54B3" w:rsidP="006E4D87">
      <w:pPr>
        <w:rPr>
          <w:rFonts w:asciiTheme="majorHAnsi" w:hAnsiTheme="majorHAnsi" w:cstheme="majorHAnsi"/>
          <w:b/>
          <w:bCs/>
          <w:sz w:val="24"/>
          <w:szCs w:val="24"/>
        </w:rPr>
      </w:pPr>
      <w:r w:rsidRPr="006E4D87">
        <w:rPr>
          <w:rFonts w:asciiTheme="majorHAnsi" w:hAnsiTheme="majorHAnsi" w:cstheme="majorHAnsi"/>
          <w:b/>
          <w:bCs/>
          <w:sz w:val="24"/>
          <w:szCs w:val="24"/>
        </w:rPr>
        <w:t xml:space="preserve">Η </w:t>
      </w:r>
      <w:proofErr w:type="spellStart"/>
      <w:r w:rsidRPr="006E4D87">
        <w:rPr>
          <w:rFonts w:asciiTheme="majorHAnsi" w:hAnsiTheme="majorHAnsi" w:cstheme="majorHAnsi"/>
          <w:b/>
          <w:bCs/>
          <w:sz w:val="24"/>
          <w:szCs w:val="24"/>
        </w:rPr>
        <w:t>θυλακική</w:t>
      </w:r>
      <w:proofErr w:type="spellEnd"/>
      <w:r w:rsidRPr="006E4D87">
        <w:rPr>
          <w:rFonts w:asciiTheme="majorHAnsi" w:hAnsiTheme="majorHAnsi" w:cstheme="majorHAnsi"/>
          <w:b/>
          <w:bCs/>
          <w:sz w:val="24"/>
          <w:szCs w:val="24"/>
        </w:rPr>
        <w:t xml:space="preserve"> μονάδα ανήκει ανατομικά στην ειδικότητα της </w:t>
      </w:r>
      <w:r w:rsidR="00752955" w:rsidRPr="006E4D87">
        <w:rPr>
          <w:rFonts w:asciiTheme="majorHAnsi" w:hAnsiTheme="majorHAnsi" w:cstheme="majorHAnsi"/>
          <w:b/>
          <w:bCs/>
          <w:sz w:val="24"/>
          <w:szCs w:val="24"/>
        </w:rPr>
        <w:t>Δ</w:t>
      </w:r>
      <w:r w:rsidRPr="006E4D87">
        <w:rPr>
          <w:rFonts w:asciiTheme="majorHAnsi" w:hAnsiTheme="majorHAnsi" w:cstheme="majorHAnsi"/>
          <w:b/>
          <w:bCs/>
          <w:sz w:val="24"/>
          <w:szCs w:val="24"/>
        </w:rPr>
        <w:t>ερματολογίας</w:t>
      </w:r>
    </w:p>
    <w:p w14:paraId="2B5C16EB" w14:textId="77777777" w:rsidR="006E4D87" w:rsidRPr="006E4D87" w:rsidRDefault="006E4D87" w:rsidP="006E4D87">
      <w:pPr>
        <w:rPr>
          <w:rFonts w:asciiTheme="majorHAnsi" w:hAnsiTheme="majorHAnsi" w:cstheme="majorHAnsi"/>
          <w:b/>
          <w:bCs/>
          <w:sz w:val="24"/>
          <w:szCs w:val="24"/>
        </w:rPr>
      </w:pPr>
    </w:p>
    <w:p w14:paraId="5A2DA7C8" w14:textId="3AC1D311" w:rsidR="002F54B3" w:rsidRPr="003E4F9E" w:rsidRDefault="00DE2B5D" w:rsidP="003E4F9E">
      <w:pPr>
        <w:jc w:val="both"/>
        <w:rPr>
          <w:rFonts w:ascii="Helvetica" w:hAnsi="Helvetica" w:cstheme="majorHAnsi"/>
          <w:b/>
          <w:bCs/>
          <w:sz w:val="24"/>
          <w:szCs w:val="24"/>
        </w:rPr>
      </w:pPr>
      <w:r w:rsidRPr="003E4F9E">
        <w:rPr>
          <w:rFonts w:ascii="Helvetica" w:hAnsi="Helvetica" w:cstheme="majorHAnsi"/>
          <w:noProof/>
          <w:sz w:val="24"/>
          <w:szCs w:val="24"/>
        </w:rPr>
        <w:drawing>
          <wp:inline distT="0" distB="0" distL="0" distR="0" wp14:anchorId="5F59221A" wp14:editId="03D0D197">
            <wp:extent cx="3234859" cy="1428750"/>
            <wp:effectExtent l="0" t="0" r="3810" b="0"/>
            <wp:docPr id="1297722389" name="Εικόνα 4">
              <a:extLst xmlns:a="http://schemas.openxmlformats.org/drawingml/2006/main">
                <a:ext uri="{FF2B5EF4-FFF2-40B4-BE49-F238E27FC236}">
                  <a16:creationId xmlns:a16="http://schemas.microsoft.com/office/drawing/2014/main" id="{29A9241E-F765-4BDE-A785-A3D78A2465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4">
                      <a:extLst>
                        <a:ext uri="{FF2B5EF4-FFF2-40B4-BE49-F238E27FC236}">
                          <a16:creationId xmlns:a16="http://schemas.microsoft.com/office/drawing/2014/main" id="{29A9241E-F765-4BDE-A785-A3D78A24653A}"/>
                        </a:ext>
                      </a:extLst>
                    </pic:cNvPr>
                    <pic:cNvPicPr>
                      <a:picLocks noChangeAspect="1"/>
                    </pic:cNvPicPr>
                  </pic:nvPicPr>
                  <pic:blipFill>
                    <a:blip r:embed="rId15"/>
                    <a:stretch>
                      <a:fillRect/>
                    </a:stretch>
                  </pic:blipFill>
                  <pic:spPr>
                    <a:xfrm>
                      <a:off x="0" y="0"/>
                      <a:ext cx="3259422" cy="1439599"/>
                    </a:xfrm>
                    <a:prstGeom prst="rect">
                      <a:avLst/>
                    </a:prstGeom>
                  </pic:spPr>
                </pic:pic>
              </a:graphicData>
            </a:graphic>
          </wp:inline>
        </w:drawing>
      </w:r>
      <w:r w:rsidRPr="003E4F9E">
        <w:rPr>
          <w:rFonts w:ascii="Helvetica" w:hAnsi="Helvetica" w:cstheme="majorHAnsi"/>
          <w:b/>
          <w:bCs/>
          <w:sz w:val="24"/>
          <w:szCs w:val="24"/>
        </w:rPr>
        <w:t xml:space="preserve"> </w:t>
      </w:r>
      <w:r w:rsidRPr="003E4F9E">
        <w:rPr>
          <w:rFonts w:ascii="Helvetica" w:hAnsi="Helvetica" w:cstheme="majorHAnsi"/>
          <w:noProof/>
          <w:sz w:val="24"/>
          <w:szCs w:val="24"/>
        </w:rPr>
        <w:drawing>
          <wp:inline distT="0" distB="0" distL="0" distR="0" wp14:anchorId="38CAFCFB" wp14:editId="11875F37">
            <wp:extent cx="1857375" cy="2345892"/>
            <wp:effectExtent l="76200" t="76200" r="0" b="0"/>
            <wp:docPr id="12" name="Picture 6" descr="7n">
              <a:extLst xmlns:a="http://schemas.openxmlformats.org/drawingml/2006/main">
                <a:ext uri="{FF2B5EF4-FFF2-40B4-BE49-F238E27FC236}">
                  <a16:creationId xmlns:a16="http://schemas.microsoft.com/office/drawing/2014/main" id="{E8B7E9EB-FA00-D8FB-F244-9BD7879433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descr="7n">
                      <a:extLst>
                        <a:ext uri="{FF2B5EF4-FFF2-40B4-BE49-F238E27FC236}">
                          <a16:creationId xmlns:a16="http://schemas.microsoft.com/office/drawing/2014/main" id="{E8B7E9EB-FA00-D8FB-F244-9BD787943358}"/>
                        </a:ext>
                      </a:extLst>
                    </pic:cNvPr>
                    <pic:cNvPicPr>
                      <a:picLocks noChangeAspect="1" noChangeArrowheads="1"/>
                    </pic:cNvPicPr>
                  </pic:nvPicPr>
                  <pic:blipFill rotWithShape="1">
                    <a:blip r:embed="rId16" cstate="print"/>
                    <a:srcRect l="6540" t="2409"/>
                    <a:stretch/>
                  </pic:blipFill>
                  <pic:spPr>
                    <a:xfrm>
                      <a:off x="0" y="0"/>
                      <a:ext cx="1861658" cy="2351301"/>
                    </a:xfrm>
                    <a:prstGeom prst="rect">
                      <a:avLst/>
                    </a:prstGeom>
                    <a:solidFill>
                      <a:schemeClr val="tx2"/>
                    </a:solidFill>
                    <a:ln>
                      <a:noFill/>
                    </a:ln>
                    <a:effectLst>
                      <a:outerShdw dist="107763" dir="13500000" algn="ctr" rotWithShape="0">
                        <a:srgbClr val="808080">
                          <a:alpha val="50000"/>
                        </a:srgbClr>
                      </a:outerShdw>
                    </a:effectLst>
                  </pic:spPr>
                </pic:pic>
              </a:graphicData>
            </a:graphic>
          </wp:inline>
        </w:drawing>
      </w:r>
    </w:p>
    <w:p w14:paraId="1CBA489D" w14:textId="77777777" w:rsidR="0010545F" w:rsidRPr="003E4F9E" w:rsidRDefault="0010545F" w:rsidP="003E4F9E">
      <w:pPr>
        <w:jc w:val="both"/>
        <w:rPr>
          <w:rFonts w:ascii="Helvetica" w:hAnsi="Helvetica" w:cstheme="majorHAnsi"/>
          <w:b/>
          <w:bCs/>
          <w:sz w:val="24"/>
          <w:szCs w:val="24"/>
        </w:rPr>
      </w:pPr>
    </w:p>
    <w:p w14:paraId="292FC0A5" w14:textId="77777777" w:rsidR="0010545F" w:rsidRPr="006E4D87" w:rsidRDefault="002F54B3" w:rsidP="006E4D87">
      <w:pPr>
        <w:rPr>
          <w:rFonts w:asciiTheme="majorHAnsi" w:hAnsiTheme="majorHAnsi" w:cstheme="majorHAnsi"/>
          <w:b/>
          <w:bCs/>
          <w:sz w:val="24"/>
          <w:szCs w:val="24"/>
        </w:rPr>
      </w:pPr>
      <w:r w:rsidRPr="006E4D87">
        <w:rPr>
          <w:rFonts w:asciiTheme="majorHAnsi" w:hAnsiTheme="majorHAnsi" w:cstheme="majorHAnsi"/>
          <w:b/>
          <w:bCs/>
          <w:sz w:val="24"/>
          <w:szCs w:val="24"/>
        </w:rPr>
        <w:t xml:space="preserve">Το  </w:t>
      </w:r>
      <w:r w:rsidRPr="006E4D87">
        <w:rPr>
          <w:rFonts w:asciiTheme="majorHAnsi" w:hAnsiTheme="majorHAnsi" w:cstheme="majorHAnsi"/>
          <w:b/>
          <w:bCs/>
          <w:sz w:val="24"/>
          <w:szCs w:val="24"/>
          <w:lang w:val="en-US"/>
        </w:rPr>
        <w:t>punch</w:t>
      </w:r>
      <w:r w:rsidRPr="006E4D87">
        <w:rPr>
          <w:rFonts w:asciiTheme="majorHAnsi" w:hAnsiTheme="majorHAnsi" w:cstheme="majorHAnsi"/>
          <w:b/>
          <w:bCs/>
          <w:sz w:val="24"/>
          <w:szCs w:val="24"/>
        </w:rPr>
        <w:t xml:space="preserve"> ,το οποίο είναι το βασικό εργαλείο λήψης των </w:t>
      </w:r>
      <w:proofErr w:type="spellStart"/>
      <w:r w:rsidRPr="006E4D87">
        <w:rPr>
          <w:rFonts w:asciiTheme="majorHAnsi" w:hAnsiTheme="majorHAnsi" w:cstheme="majorHAnsi"/>
          <w:b/>
          <w:bCs/>
          <w:sz w:val="24"/>
          <w:szCs w:val="24"/>
        </w:rPr>
        <w:t>θυλακικών</w:t>
      </w:r>
      <w:proofErr w:type="spellEnd"/>
      <w:r w:rsidRPr="006E4D87">
        <w:rPr>
          <w:rFonts w:asciiTheme="majorHAnsi" w:hAnsiTheme="majorHAnsi" w:cstheme="majorHAnsi"/>
          <w:b/>
          <w:bCs/>
          <w:sz w:val="24"/>
          <w:szCs w:val="24"/>
        </w:rPr>
        <w:t xml:space="preserve"> μονάδων  της  μεθόδου </w:t>
      </w:r>
      <w:r w:rsidRPr="006E4D87">
        <w:rPr>
          <w:rFonts w:asciiTheme="majorHAnsi" w:hAnsiTheme="majorHAnsi" w:cstheme="majorHAnsi"/>
          <w:b/>
          <w:bCs/>
          <w:sz w:val="24"/>
          <w:szCs w:val="24"/>
          <w:lang w:val="en-US"/>
        </w:rPr>
        <w:t>FUE</w:t>
      </w:r>
      <w:r w:rsidRPr="006E4D87">
        <w:rPr>
          <w:rFonts w:asciiTheme="majorHAnsi" w:hAnsiTheme="majorHAnsi" w:cstheme="majorHAnsi"/>
          <w:b/>
          <w:bCs/>
          <w:sz w:val="24"/>
          <w:szCs w:val="24"/>
        </w:rPr>
        <w:t xml:space="preserve"> και η οποία οδήγησε την μεταμόσχευση των μαλλιών σε εκτόξευση, είναι σε χρήση από τον δερματολόγο εδώ και τέσσερεις δεκαετίες.</w:t>
      </w:r>
    </w:p>
    <w:p w14:paraId="16994C69" w14:textId="31807C5D" w:rsidR="002F54B3" w:rsidRPr="003E4F9E" w:rsidRDefault="002F54B3" w:rsidP="006E4D87">
      <w:pPr>
        <w:rPr>
          <w:rFonts w:ascii="Helvetica" w:hAnsi="Helvetica" w:cstheme="majorHAnsi"/>
          <w:sz w:val="24"/>
          <w:szCs w:val="24"/>
        </w:rPr>
      </w:pPr>
      <w:r w:rsidRPr="003E4F9E">
        <w:rPr>
          <w:rFonts w:ascii="Helvetica" w:hAnsi="Helvetica" w:cstheme="majorHAnsi"/>
          <w:b/>
          <w:bCs/>
          <w:sz w:val="24"/>
          <w:szCs w:val="24"/>
        </w:rPr>
        <w:t xml:space="preserve"> </w:t>
      </w:r>
    </w:p>
    <w:p w14:paraId="3EFE9EF5" w14:textId="4A657FDB" w:rsidR="006756A1" w:rsidRPr="002E612A" w:rsidRDefault="00DE2B5D" w:rsidP="003E4F9E">
      <w:pPr>
        <w:jc w:val="both"/>
        <w:rPr>
          <w:rFonts w:ascii="Helvetica" w:hAnsi="Helvetica" w:cstheme="majorHAnsi"/>
          <w:sz w:val="24"/>
          <w:szCs w:val="24"/>
          <w:lang w:val="en-US"/>
        </w:rPr>
      </w:pPr>
      <w:r w:rsidRPr="003E4F9E">
        <w:rPr>
          <w:rFonts w:ascii="Helvetica" w:hAnsi="Helvetica" w:cstheme="majorHAnsi"/>
          <w:noProof/>
          <w:sz w:val="24"/>
          <w:szCs w:val="24"/>
        </w:rPr>
        <w:drawing>
          <wp:inline distT="0" distB="0" distL="0" distR="0" wp14:anchorId="42DB7AEC" wp14:editId="602E8053">
            <wp:extent cx="2571750" cy="1429053"/>
            <wp:effectExtent l="0" t="0" r="0" b="0"/>
            <wp:docPr id="11" name="Picture 10">
              <a:extLst xmlns:a="http://schemas.openxmlformats.org/drawingml/2006/main">
                <a:ext uri="{FF2B5EF4-FFF2-40B4-BE49-F238E27FC236}">
                  <a16:creationId xmlns:a16="http://schemas.microsoft.com/office/drawing/2014/main" id="{C4119853-5668-31AE-80C3-E5A233ED5B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C4119853-5668-31AE-80C3-E5A233ED5BDD}"/>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85671" cy="1436789"/>
                    </a:xfrm>
                    <a:prstGeom prst="rect">
                      <a:avLst/>
                    </a:prstGeom>
                    <a:noFill/>
                    <a:ln>
                      <a:noFill/>
                    </a:ln>
                  </pic:spPr>
                </pic:pic>
              </a:graphicData>
            </a:graphic>
          </wp:inline>
        </w:drawing>
      </w:r>
      <w:r w:rsidRPr="003E4F9E">
        <w:rPr>
          <w:rFonts w:ascii="Helvetica" w:hAnsi="Helvetica" w:cstheme="majorHAnsi"/>
          <w:sz w:val="24"/>
          <w:szCs w:val="24"/>
          <w:lang w:val="en-US"/>
        </w:rPr>
        <w:t xml:space="preserve"> </w:t>
      </w:r>
      <w:r w:rsidRPr="003E4F9E">
        <w:rPr>
          <w:rFonts w:ascii="Helvetica" w:hAnsi="Helvetica" w:cstheme="majorHAnsi"/>
          <w:noProof/>
          <w:sz w:val="24"/>
          <w:szCs w:val="24"/>
        </w:rPr>
        <w:drawing>
          <wp:inline distT="0" distB="0" distL="0" distR="0" wp14:anchorId="24AB5115" wp14:editId="0B04C9E1">
            <wp:extent cx="2581275" cy="1434348"/>
            <wp:effectExtent l="0" t="0" r="0" b="0"/>
            <wp:docPr id="10" name="Picture 2">
              <a:extLst xmlns:a="http://schemas.openxmlformats.org/drawingml/2006/main">
                <a:ext uri="{FF2B5EF4-FFF2-40B4-BE49-F238E27FC236}">
                  <a16:creationId xmlns:a16="http://schemas.microsoft.com/office/drawing/2014/main" id="{848C37A0-AADF-3912-D462-D0ADE4BD4C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a:extLst>
                        <a:ext uri="{FF2B5EF4-FFF2-40B4-BE49-F238E27FC236}">
                          <a16:creationId xmlns:a16="http://schemas.microsoft.com/office/drawing/2014/main" id="{848C37A0-AADF-3912-D462-D0ADE4BD4C22}"/>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90363" cy="1439398"/>
                    </a:xfrm>
                    <a:prstGeom prst="rect">
                      <a:avLst/>
                    </a:prstGeom>
                    <a:noFill/>
                    <a:ln>
                      <a:noFill/>
                    </a:ln>
                    <a:effectLst/>
                  </pic:spPr>
                </pic:pic>
              </a:graphicData>
            </a:graphic>
          </wp:inline>
        </w:drawing>
      </w:r>
    </w:p>
    <w:p w14:paraId="627D8F0E" w14:textId="77777777" w:rsidR="006756A1" w:rsidRPr="003E4F9E" w:rsidRDefault="006756A1" w:rsidP="003E4F9E">
      <w:pPr>
        <w:jc w:val="both"/>
        <w:rPr>
          <w:rFonts w:ascii="Helvetica" w:hAnsi="Helvetica" w:cstheme="majorHAnsi"/>
          <w:b/>
          <w:bCs/>
          <w:sz w:val="24"/>
          <w:szCs w:val="24"/>
          <w:lang w:val="en-US"/>
        </w:rPr>
      </w:pPr>
      <w:r w:rsidRPr="003E4F9E">
        <w:rPr>
          <w:rFonts w:ascii="Helvetica" w:hAnsi="Helvetica" w:cstheme="majorHAnsi"/>
          <w:noProof/>
          <w:sz w:val="24"/>
          <w:szCs w:val="24"/>
        </w:rPr>
        <w:lastRenderedPageBreak/>
        <w:drawing>
          <wp:inline distT="0" distB="0" distL="0" distR="0" wp14:anchorId="29C98896" wp14:editId="21B39954">
            <wp:extent cx="1666776" cy="1799442"/>
            <wp:effectExtent l="0" t="9208" r="953" b="952"/>
            <wp:docPr id="693480981" name="Picture 2" descr="A person in a blue shirt&#10;&#10;Description automatically generated">
              <a:extLst xmlns:a="http://schemas.openxmlformats.org/drawingml/2006/main">
                <a:ext uri="{FF2B5EF4-FFF2-40B4-BE49-F238E27FC236}">
                  <a16:creationId xmlns:a16="http://schemas.microsoft.com/office/drawing/2014/main" id="{39CA8325-E825-9757-409F-78A771133A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in a blue shirt&#10;&#10;Description automatically generated">
                      <a:extLst>
                        <a:ext uri="{FF2B5EF4-FFF2-40B4-BE49-F238E27FC236}">
                          <a16:creationId xmlns:a16="http://schemas.microsoft.com/office/drawing/2014/main" id="{39CA8325-E825-9757-409F-78A771133A85}"/>
                        </a:ext>
                      </a:extLst>
                    </pic:cNvPr>
                    <pic:cNvPicPr>
                      <a:picLocks noChangeAspect="1"/>
                    </pic:cNvPicPr>
                  </pic:nvPicPr>
                  <pic:blipFill rotWithShape="1">
                    <a:blip r:embed="rId19"/>
                    <a:srcRect l="44041" t="28498" r="17199" b="15707"/>
                    <a:stretch/>
                  </pic:blipFill>
                  <pic:spPr>
                    <a:xfrm rot="5400000">
                      <a:off x="0" y="0"/>
                      <a:ext cx="1675988" cy="1809387"/>
                    </a:xfrm>
                    <a:prstGeom prst="rect">
                      <a:avLst/>
                    </a:prstGeom>
                  </pic:spPr>
                </pic:pic>
              </a:graphicData>
            </a:graphic>
          </wp:inline>
        </w:drawing>
      </w:r>
      <w:r w:rsidRPr="003E4F9E">
        <w:rPr>
          <w:rFonts w:ascii="Helvetica" w:hAnsi="Helvetica" w:cstheme="majorHAnsi"/>
          <w:b/>
          <w:bCs/>
          <w:sz w:val="24"/>
          <w:szCs w:val="24"/>
          <w:lang w:val="en-US"/>
        </w:rPr>
        <w:t xml:space="preserve"> </w:t>
      </w:r>
      <w:r w:rsidRPr="003E4F9E">
        <w:rPr>
          <w:rFonts w:ascii="Helvetica" w:hAnsi="Helvetica" w:cstheme="majorHAnsi"/>
          <w:noProof/>
          <w:sz w:val="24"/>
          <w:szCs w:val="24"/>
        </w:rPr>
        <w:drawing>
          <wp:inline distT="0" distB="0" distL="0" distR="0" wp14:anchorId="284D26B5" wp14:editId="42296BE3">
            <wp:extent cx="1677598" cy="1502858"/>
            <wp:effectExtent l="0" t="7937" r="0" b="0"/>
            <wp:docPr id="9" name="Picture 8" descr="A person with a drawing on his head&#10;&#10;Description automatically generated">
              <a:extLst xmlns:a="http://schemas.openxmlformats.org/drawingml/2006/main">
                <a:ext uri="{FF2B5EF4-FFF2-40B4-BE49-F238E27FC236}">
                  <a16:creationId xmlns:a16="http://schemas.microsoft.com/office/drawing/2014/main" id="{5FE2EC3D-9355-B3ED-16EE-4577874997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erson with a drawing on his head&#10;&#10;Description automatically generated">
                      <a:extLst>
                        <a:ext uri="{FF2B5EF4-FFF2-40B4-BE49-F238E27FC236}">
                          <a16:creationId xmlns:a16="http://schemas.microsoft.com/office/drawing/2014/main" id="{5FE2EC3D-9355-B3ED-16EE-457787499751}"/>
                        </a:ext>
                      </a:extLst>
                    </pic:cNvPr>
                    <pic:cNvPicPr>
                      <a:picLocks noChangeAspect="1"/>
                    </pic:cNvPicPr>
                  </pic:nvPicPr>
                  <pic:blipFill rotWithShape="1">
                    <a:blip r:embed="rId20"/>
                    <a:srcRect l="33152" t="18565" r="14710" b="26220"/>
                    <a:stretch/>
                  </pic:blipFill>
                  <pic:spPr>
                    <a:xfrm rot="5400000">
                      <a:off x="0" y="0"/>
                      <a:ext cx="1693296" cy="1516921"/>
                    </a:xfrm>
                    <a:prstGeom prst="rect">
                      <a:avLst/>
                    </a:prstGeom>
                  </pic:spPr>
                </pic:pic>
              </a:graphicData>
            </a:graphic>
          </wp:inline>
        </w:drawing>
      </w:r>
      <w:r w:rsidRPr="003E4F9E">
        <w:rPr>
          <w:rFonts w:ascii="Helvetica" w:hAnsi="Helvetica" w:cstheme="majorHAnsi"/>
          <w:b/>
          <w:bCs/>
          <w:sz w:val="24"/>
          <w:szCs w:val="24"/>
          <w:lang w:val="en-US"/>
        </w:rPr>
        <w:t xml:space="preserve"> </w:t>
      </w:r>
      <w:r w:rsidRPr="003E4F9E">
        <w:rPr>
          <w:rFonts w:ascii="Helvetica" w:hAnsi="Helvetica" w:cstheme="majorHAnsi"/>
          <w:noProof/>
          <w:sz w:val="24"/>
          <w:szCs w:val="24"/>
        </w:rPr>
        <w:drawing>
          <wp:inline distT="0" distB="0" distL="0" distR="0" wp14:anchorId="40B49217" wp14:editId="5480CF33">
            <wp:extent cx="1673742" cy="1774265"/>
            <wp:effectExtent l="6668" t="0" r="0" b="0"/>
            <wp:docPr id="13" name="Picture 12" descr="A person with a bald head&#10;&#10;Description automatically generated">
              <a:extLst xmlns:a="http://schemas.openxmlformats.org/drawingml/2006/main">
                <a:ext uri="{FF2B5EF4-FFF2-40B4-BE49-F238E27FC236}">
                  <a16:creationId xmlns:a16="http://schemas.microsoft.com/office/drawing/2014/main" id="{E2AC9676-8463-151C-F5DC-B73EFE1C2E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person with a bald head&#10;&#10;Description automatically generated">
                      <a:extLst>
                        <a:ext uri="{FF2B5EF4-FFF2-40B4-BE49-F238E27FC236}">
                          <a16:creationId xmlns:a16="http://schemas.microsoft.com/office/drawing/2014/main" id="{E2AC9676-8463-151C-F5DC-B73EFE1C2E0D}"/>
                        </a:ext>
                      </a:extLst>
                    </pic:cNvPr>
                    <pic:cNvPicPr>
                      <a:picLocks noChangeAspect="1"/>
                    </pic:cNvPicPr>
                  </pic:nvPicPr>
                  <pic:blipFill rotWithShape="1">
                    <a:blip r:embed="rId21"/>
                    <a:srcRect l="53552" t="25657" r="13314" b="27510"/>
                    <a:stretch/>
                  </pic:blipFill>
                  <pic:spPr>
                    <a:xfrm rot="5400000">
                      <a:off x="0" y="0"/>
                      <a:ext cx="1690910" cy="1792464"/>
                    </a:xfrm>
                    <a:prstGeom prst="rect">
                      <a:avLst/>
                    </a:prstGeom>
                  </pic:spPr>
                </pic:pic>
              </a:graphicData>
            </a:graphic>
          </wp:inline>
        </w:drawing>
      </w:r>
      <w:r w:rsidRPr="003E4F9E">
        <w:rPr>
          <w:rFonts w:ascii="Helvetica" w:hAnsi="Helvetica" w:cstheme="majorHAnsi"/>
          <w:b/>
          <w:bCs/>
          <w:sz w:val="24"/>
          <w:szCs w:val="24"/>
          <w:lang w:val="en-US"/>
        </w:rPr>
        <w:t xml:space="preserve"> </w:t>
      </w:r>
    </w:p>
    <w:p w14:paraId="619BAD1C" w14:textId="5464F685" w:rsidR="006756A1" w:rsidRPr="003E4F9E" w:rsidRDefault="006756A1" w:rsidP="003E4F9E">
      <w:pPr>
        <w:jc w:val="both"/>
        <w:rPr>
          <w:rFonts w:ascii="Helvetica" w:hAnsi="Helvetica" w:cstheme="majorHAnsi"/>
          <w:b/>
          <w:bCs/>
          <w:sz w:val="24"/>
          <w:szCs w:val="24"/>
          <w:lang w:val="en-US"/>
        </w:rPr>
      </w:pPr>
      <w:r w:rsidRPr="003E4F9E">
        <w:rPr>
          <w:rFonts w:ascii="Helvetica" w:hAnsi="Helvetica" w:cstheme="majorHAnsi"/>
          <w:noProof/>
          <w:sz w:val="24"/>
          <w:szCs w:val="24"/>
        </w:rPr>
        <w:drawing>
          <wp:inline distT="0" distB="0" distL="0" distR="0" wp14:anchorId="478F641B" wp14:editId="231D9ADC">
            <wp:extent cx="1460727" cy="1831294"/>
            <wp:effectExtent l="5397" t="0" r="0" b="0"/>
            <wp:docPr id="23" name="Picture 22" descr="A person with a bald spot&#10;&#10;Description automatically generated">
              <a:extLst xmlns:a="http://schemas.openxmlformats.org/drawingml/2006/main">
                <a:ext uri="{FF2B5EF4-FFF2-40B4-BE49-F238E27FC236}">
                  <a16:creationId xmlns:a16="http://schemas.microsoft.com/office/drawing/2014/main" id="{8B21C387-44D1-9DDB-2D4C-BA923A2A87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A person with a bald spot&#10;&#10;Description automatically generated">
                      <a:extLst>
                        <a:ext uri="{FF2B5EF4-FFF2-40B4-BE49-F238E27FC236}">
                          <a16:creationId xmlns:a16="http://schemas.microsoft.com/office/drawing/2014/main" id="{8B21C387-44D1-9DDB-2D4C-BA923A2A8794}"/>
                        </a:ext>
                      </a:extLst>
                    </pic:cNvPr>
                    <pic:cNvPicPr>
                      <a:picLocks noChangeAspect="1"/>
                    </pic:cNvPicPr>
                  </pic:nvPicPr>
                  <pic:blipFill rotWithShape="1">
                    <a:blip r:embed="rId22"/>
                    <a:srcRect l="56158" t="16696" r="6415" b="27788"/>
                    <a:stretch/>
                  </pic:blipFill>
                  <pic:spPr>
                    <a:xfrm rot="5400000">
                      <a:off x="0" y="0"/>
                      <a:ext cx="1488386" cy="1865970"/>
                    </a:xfrm>
                    <a:prstGeom prst="rect">
                      <a:avLst/>
                    </a:prstGeom>
                  </pic:spPr>
                </pic:pic>
              </a:graphicData>
            </a:graphic>
          </wp:inline>
        </w:drawing>
      </w:r>
      <w:r w:rsidRPr="003E4F9E">
        <w:rPr>
          <w:rFonts w:ascii="Helvetica" w:hAnsi="Helvetica" w:cstheme="majorHAnsi"/>
          <w:b/>
          <w:bCs/>
          <w:sz w:val="24"/>
          <w:szCs w:val="24"/>
          <w:lang w:val="en-US"/>
        </w:rPr>
        <w:t xml:space="preserve"> </w:t>
      </w:r>
      <w:r w:rsidRPr="003E4F9E">
        <w:rPr>
          <w:rFonts w:ascii="Helvetica" w:hAnsi="Helvetica" w:cstheme="majorHAnsi"/>
          <w:noProof/>
          <w:sz w:val="24"/>
          <w:szCs w:val="24"/>
        </w:rPr>
        <w:drawing>
          <wp:inline distT="0" distB="0" distL="0" distR="0" wp14:anchorId="41718547" wp14:editId="16B0316C">
            <wp:extent cx="1464302" cy="1459820"/>
            <wp:effectExtent l="2223" t="0" r="5397" b="5398"/>
            <wp:docPr id="19" name="Picture 18" descr="A person with bald head&#10;&#10;Description automatically generated">
              <a:extLst xmlns:a="http://schemas.openxmlformats.org/drawingml/2006/main">
                <a:ext uri="{FF2B5EF4-FFF2-40B4-BE49-F238E27FC236}">
                  <a16:creationId xmlns:a16="http://schemas.microsoft.com/office/drawing/2014/main" id="{47629660-7DF6-0558-F2AA-CBCD980410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A person with bald head&#10;&#10;Description automatically generated">
                      <a:extLst>
                        <a:ext uri="{FF2B5EF4-FFF2-40B4-BE49-F238E27FC236}">
                          <a16:creationId xmlns:a16="http://schemas.microsoft.com/office/drawing/2014/main" id="{47629660-7DF6-0558-F2AA-CBCD980410FA}"/>
                        </a:ext>
                      </a:extLst>
                    </pic:cNvPr>
                    <pic:cNvPicPr>
                      <a:picLocks noChangeAspect="1"/>
                    </pic:cNvPicPr>
                  </pic:nvPicPr>
                  <pic:blipFill rotWithShape="1">
                    <a:blip r:embed="rId23"/>
                    <a:srcRect l="37507" t="21078" r="20284" b="29941"/>
                    <a:stretch/>
                  </pic:blipFill>
                  <pic:spPr>
                    <a:xfrm rot="5400000">
                      <a:off x="0" y="0"/>
                      <a:ext cx="1505106" cy="1500500"/>
                    </a:xfrm>
                    <a:prstGeom prst="rect">
                      <a:avLst/>
                    </a:prstGeom>
                  </pic:spPr>
                </pic:pic>
              </a:graphicData>
            </a:graphic>
          </wp:inline>
        </w:drawing>
      </w:r>
      <w:r w:rsidRPr="003E4F9E">
        <w:rPr>
          <w:rFonts w:ascii="Helvetica" w:hAnsi="Helvetica" w:cstheme="majorHAnsi"/>
          <w:b/>
          <w:bCs/>
          <w:sz w:val="24"/>
          <w:szCs w:val="24"/>
          <w:lang w:val="en-US"/>
        </w:rPr>
        <w:t xml:space="preserve"> </w:t>
      </w:r>
      <w:r w:rsidRPr="003E4F9E">
        <w:rPr>
          <w:rFonts w:ascii="Helvetica" w:hAnsi="Helvetica" w:cstheme="majorHAnsi"/>
          <w:noProof/>
          <w:sz w:val="24"/>
          <w:szCs w:val="24"/>
        </w:rPr>
        <w:drawing>
          <wp:inline distT="0" distB="0" distL="0" distR="0" wp14:anchorId="40522D20" wp14:editId="2A258218">
            <wp:extent cx="1467752" cy="1754611"/>
            <wp:effectExtent l="8890" t="0" r="8255" b="8255"/>
            <wp:docPr id="25" name="Picture 24" descr="A person with grey hair wearing a black mask&#10;&#10;Description automatically generated">
              <a:extLst xmlns:a="http://schemas.openxmlformats.org/drawingml/2006/main">
                <a:ext uri="{FF2B5EF4-FFF2-40B4-BE49-F238E27FC236}">
                  <a16:creationId xmlns:a16="http://schemas.microsoft.com/office/drawing/2014/main" id="{A256832B-46CA-82BF-10A3-95F95224FE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descr="A person with grey hair wearing a black mask&#10;&#10;Description automatically generated">
                      <a:extLst>
                        <a:ext uri="{FF2B5EF4-FFF2-40B4-BE49-F238E27FC236}">
                          <a16:creationId xmlns:a16="http://schemas.microsoft.com/office/drawing/2014/main" id="{A256832B-46CA-82BF-10A3-95F95224FE66}"/>
                        </a:ext>
                      </a:extLst>
                    </pic:cNvPr>
                    <pic:cNvPicPr>
                      <a:picLocks noChangeAspect="1"/>
                    </pic:cNvPicPr>
                  </pic:nvPicPr>
                  <pic:blipFill rotWithShape="1">
                    <a:blip r:embed="rId24"/>
                    <a:srcRect l="33617" t="36092" r="36070" b="15595"/>
                    <a:stretch/>
                  </pic:blipFill>
                  <pic:spPr>
                    <a:xfrm rot="5400000">
                      <a:off x="0" y="0"/>
                      <a:ext cx="1486404" cy="1776909"/>
                    </a:xfrm>
                    <a:prstGeom prst="rect">
                      <a:avLst/>
                    </a:prstGeom>
                  </pic:spPr>
                </pic:pic>
              </a:graphicData>
            </a:graphic>
          </wp:inline>
        </w:drawing>
      </w:r>
    </w:p>
    <w:p w14:paraId="409E1127" w14:textId="30A49714" w:rsidR="00DE2B5D" w:rsidRPr="006E4D87" w:rsidRDefault="002F54B3" w:rsidP="003E4F9E">
      <w:pPr>
        <w:spacing w:after="0"/>
        <w:jc w:val="both"/>
        <w:rPr>
          <w:rFonts w:asciiTheme="majorHAnsi" w:hAnsiTheme="majorHAnsi" w:cstheme="majorHAnsi"/>
          <w:sz w:val="24"/>
          <w:szCs w:val="24"/>
          <w:lang w:val="en-US"/>
        </w:rPr>
      </w:pPr>
      <w:r w:rsidRPr="006E4D87">
        <w:rPr>
          <w:rFonts w:asciiTheme="majorHAnsi" w:hAnsiTheme="majorHAnsi" w:cstheme="majorHAnsi"/>
          <w:b/>
          <w:bCs/>
          <w:sz w:val="24"/>
          <w:szCs w:val="24"/>
          <w:lang w:val="en-US"/>
        </w:rPr>
        <w:t>FUE (FULL SHAVEN)</w:t>
      </w:r>
    </w:p>
    <w:p w14:paraId="4CF88C71" w14:textId="1AB22E11" w:rsidR="002F54B3" w:rsidRPr="006E4D87" w:rsidRDefault="002F54B3" w:rsidP="003E4F9E">
      <w:pPr>
        <w:jc w:val="both"/>
        <w:rPr>
          <w:rFonts w:asciiTheme="majorHAnsi" w:hAnsiTheme="majorHAnsi" w:cstheme="majorHAnsi"/>
          <w:sz w:val="24"/>
          <w:szCs w:val="24"/>
          <w:lang w:val="en-US"/>
        </w:rPr>
      </w:pPr>
      <w:r w:rsidRPr="006E4D87">
        <w:rPr>
          <w:rFonts w:asciiTheme="majorHAnsi" w:hAnsiTheme="majorHAnsi" w:cstheme="majorHAnsi"/>
          <w:b/>
          <w:bCs/>
          <w:sz w:val="24"/>
          <w:szCs w:val="24"/>
          <w:lang w:val="en-US"/>
        </w:rPr>
        <w:t>2530 FU</w:t>
      </w:r>
    </w:p>
    <w:p w14:paraId="3D205198" w14:textId="7630B17A" w:rsidR="002F54B3" w:rsidRPr="006E4D87" w:rsidRDefault="002F54B3" w:rsidP="006E4D87">
      <w:pPr>
        <w:rPr>
          <w:rFonts w:asciiTheme="majorHAnsi" w:hAnsiTheme="majorHAnsi" w:cstheme="majorHAnsi"/>
          <w:b/>
          <w:bCs/>
          <w:sz w:val="24"/>
          <w:szCs w:val="24"/>
          <w:lang w:val="en-US"/>
        </w:rPr>
      </w:pPr>
      <w:r w:rsidRPr="006E4D87">
        <w:rPr>
          <w:rFonts w:asciiTheme="majorHAnsi" w:hAnsiTheme="majorHAnsi" w:cstheme="majorHAnsi"/>
          <w:b/>
          <w:bCs/>
          <w:sz w:val="24"/>
          <w:szCs w:val="24"/>
          <w:lang w:val="en-US"/>
        </w:rPr>
        <w:t xml:space="preserve">12 </w:t>
      </w:r>
      <w:r w:rsidRPr="006E4D87">
        <w:rPr>
          <w:rFonts w:asciiTheme="majorHAnsi" w:hAnsiTheme="majorHAnsi" w:cstheme="majorHAnsi"/>
          <w:b/>
          <w:bCs/>
          <w:sz w:val="24"/>
          <w:szCs w:val="24"/>
        </w:rPr>
        <w:t>μήνες</w:t>
      </w:r>
      <w:r w:rsidRPr="006E4D87">
        <w:rPr>
          <w:rFonts w:asciiTheme="majorHAnsi" w:hAnsiTheme="majorHAnsi" w:cstheme="majorHAnsi"/>
          <w:b/>
          <w:bCs/>
          <w:sz w:val="24"/>
          <w:szCs w:val="24"/>
          <w:lang w:val="en-US"/>
        </w:rPr>
        <w:t xml:space="preserve"> </w:t>
      </w:r>
      <w:r w:rsidRPr="006E4D87">
        <w:rPr>
          <w:rFonts w:asciiTheme="majorHAnsi" w:hAnsiTheme="majorHAnsi" w:cstheme="majorHAnsi"/>
          <w:b/>
          <w:bCs/>
          <w:sz w:val="24"/>
          <w:szCs w:val="24"/>
        </w:rPr>
        <w:t>μετά</w:t>
      </w:r>
    </w:p>
    <w:p w14:paraId="2EE4A3A1" w14:textId="77777777" w:rsidR="006605DC" w:rsidRPr="006E4D87" w:rsidRDefault="006605DC" w:rsidP="006E4D87">
      <w:pPr>
        <w:rPr>
          <w:rFonts w:asciiTheme="majorHAnsi" w:hAnsiTheme="majorHAnsi" w:cstheme="majorHAnsi"/>
          <w:b/>
          <w:bCs/>
          <w:sz w:val="24"/>
          <w:szCs w:val="24"/>
          <w:lang w:val="en-US"/>
        </w:rPr>
      </w:pPr>
    </w:p>
    <w:p w14:paraId="14F147A5" w14:textId="77777777" w:rsidR="002F54B3" w:rsidRPr="006E4D87" w:rsidRDefault="002F54B3" w:rsidP="006E4D87">
      <w:pPr>
        <w:rPr>
          <w:rFonts w:asciiTheme="majorHAnsi" w:hAnsiTheme="majorHAnsi" w:cstheme="majorHAnsi"/>
          <w:sz w:val="24"/>
          <w:szCs w:val="24"/>
        </w:rPr>
      </w:pPr>
      <w:r w:rsidRPr="006E4D87">
        <w:rPr>
          <w:rFonts w:asciiTheme="majorHAnsi" w:hAnsiTheme="majorHAnsi" w:cstheme="majorHAnsi"/>
          <w:i/>
          <w:iCs/>
          <w:sz w:val="24"/>
          <w:szCs w:val="24"/>
        </w:rPr>
        <w:t>«</w:t>
      </w:r>
      <w:r w:rsidRPr="006E4D87">
        <w:rPr>
          <w:rFonts w:asciiTheme="majorHAnsi" w:hAnsiTheme="majorHAnsi" w:cstheme="majorHAnsi"/>
          <w:b/>
          <w:bCs/>
          <w:i/>
          <w:iCs/>
          <w:sz w:val="24"/>
          <w:szCs w:val="24"/>
        </w:rPr>
        <w:t>Η  τέχνη , η ομορφιά και η  επιστημονική  δημιουργία  είναι η ωραία  πλευρά  της  ζωής  του  γιατρού και  βιώνεται  μέσα  από  μία  επιτυχή  μεταμόσχευση</w:t>
      </w:r>
      <w:r w:rsidRPr="006E4D87">
        <w:rPr>
          <w:rFonts w:asciiTheme="majorHAnsi" w:hAnsiTheme="majorHAnsi" w:cstheme="majorHAnsi"/>
          <w:i/>
          <w:iCs/>
          <w:sz w:val="24"/>
          <w:szCs w:val="24"/>
        </w:rPr>
        <w:t>»</w:t>
      </w:r>
    </w:p>
    <w:p w14:paraId="0756404A" w14:textId="0BB73A43" w:rsidR="002F54B3" w:rsidRPr="006E4D87" w:rsidRDefault="002F54B3" w:rsidP="006E4D87">
      <w:pPr>
        <w:rPr>
          <w:rFonts w:asciiTheme="majorHAnsi" w:hAnsiTheme="majorHAnsi" w:cstheme="majorHAnsi"/>
          <w:sz w:val="24"/>
          <w:szCs w:val="24"/>
          <w:lang w:val="en-US"/>
        </w:rPr>
      </w:pPr>
      <w:r w:rsidRPr="006E4D87">
        <w:rPr>
          <w:rFonts w:asciiTheme="majorHAnsi" w:hAnsiTheme="majorHAnsi" w:cstheme="majorHAnsi"/>
          <w:i/>
          <w:iCs/>
          <w:sz w:val="24"/>
          <w:szCs w:val="24"/>
          <w:lang w:val="en-US"/>
        </w:rPr>
        <w:t>J.  Arnold DERMATOLOGIC SURGERY 2002</w:t>
      </w:r>
    </w:p>
    <w:p w14:paraId="660AD551" w14:textId="77777777" w:rsidR="002F54B3" w:rsidRPr="006E4D87" w:rsidRDefault="002F54B3" w:rsidP="006E4D87">
      <w:pPr>
        <w:rPr>
          <w:rFonts w:asciiTheme="majorHAnsi" w:hAnsiTheme="majorHAnsi" w:cstheme="majorHAnsi"/>
          <w:sz w:val="24"/>
          <w:szCs w:val="24"/>
          <w:lang w:val="en-US"/>
        </w:rPr>
      </w:pPr>
    </w:p>
    <w:p w14:paraId="322331F0" w14:textId="77777777" w:rsidR="006E4D87" w:rsidRPr="002E612A" w:rsidRDefault="006E4D87" w:rsidP="006E4D87">
      <w:pPr>
        <w:rPr>
          <w:rFonts w:ascii="Calibri Light" w:hAnsi="Calibri Light" w:cs="Calibri Light"/>
          <w:b/>
          <w:bCs/>
          <w:lang w:val="en-US"/>
        </w:rPr>
      </w:pPr>
      <w:r w:rsidRPr="00D52F93">
        <w:rPr>
          <w:rFonts w:ascii="Calibri Light" w:hAnsi="Calibri Light" w:cs="Calibri Light"/>
          <w:b/>
          <w:bCs/>
        </w:rPr>
        <w:t>Αισιόδοξο</w:t>
      </w:r>
      <w:r w:rsidRPr="002E612A">
        <w:rPr>
          <w:rFonts w:ascii="Calibri Light" w:hAnsi="Calibri Light" w:cs="Calibri Light"/>
          <w:b/>
          <w:bCs/>
          <w:lang w:val="en-US"/>
        </w:rPr>
        <w:t xml:space="preserve"> </w:t>
      </w:r>
      <w:r w:rsidRPr="00D52F93">
        <w:rPr>
          <w:rFonts w:ascii="Calibri Light" w:hAnsi="Calibri Light" w:cs="Calibri Light"/>
          <w:b/>
          <w:bCs/>
        </w:rPr>
        <w:t>μήνυμα</w:t>
      </w:r>
    </w:p>
    <w:p w14:paraId="12619DA5" w14:textId="7B159C11" w:rsidR="006E4D87" w:rsidRDefault="004841E9" w:rsidP="006E4D87">
      <w:pPr>
        <w:rPr>
          <w:rFonts w:asciiTheme="majorHAnsi" w:hAnsiTheme="majorHAnsi" w:cstheme="majorHAnsi"/>
          <w:sz w:val="24"/>
          <w:szCs w:val="24"/>
        </w:rPr>
      </w:pPr>
      <w:r w:rsidRPr="006E4D87">
        <w:rPr>
          <w:rFonts w:asciiTheme="majorHAnsi" w:hAnsiTheme="majorHAnsi" w:cstheme="majorHAnsi"/>
          <w:sz w:val="24"/>
          <w:szCs w:val="24"/>
        </w:rPr>
        <w:t xml:space="preserve">Η μεταμόσχευση τριχών με τη μέθοδο FUE, όταν πραγματοποιείται από εξειδικευμένο </w:t>
      </w:r>
      <w:r w:rsidR="006E4D87">
        <w:rPr>
          <w:rFonts w:asciiTheme="majorHAnsi" w:hAnsiTheme="majorHAnsi" w:cstheme="majorHAnsi"/>
          <w:sz w:val="24"/>
          <w:szCs w:val="24"/>
        </w:rPr>
        <w:t>Δ</w:t>
      </w:r>
      <w:r w:rsidRPr="006E4D87">
        <w:rPr>
          <w:rFonts w:asciiTheme="majorHAnsi" w:hAnsiTheme="majorHAnsi" w:cstheme="majorHAnsi"/>
          <w:sz w:val="24"/>
          <w:szCs w:val="24"/>
        </w:rPr>
        <w:t xml:space="preserve">ερματολόγο, προσφέρει υψηλά ποσοστά επιτυχίας, φυσικά και μόνιμα αποτελέσματα που βελτιώνουν την εμφάνιση και την ποιότητα ζωής. Τα </w:t>
      </w:r>
      <w:proofErr w:type="spellStart"/>
      <w:r w:rsidRPr="006E4D87">
        <w:rPr>
          <w:rFonts w:asciiTheme="majorHAnsi" w:hAnsiTheme="majorHAnsi" w:cstheme="majorHAnsi"/>
          <w:sz w:val="24"/>
          <w:szCs w:val="24"/>
        </w:rPr>
        <w:t>τριχοθυλάκια</w:t>
      </w:r>
      <w:proofErr w:type="spellEnd"/>
      <w:r w:rsidRPr="006E4D87">
        <w:rPr>
          <w:rFonts w:asciiTheme="majorHAnsi" w:hAnsiTheme="majorHAnsi" w:cstheme="majorHAnsi"/>
          <w:sz w:val="24"/>
          <w:szCs w:val="24"/>
        </w:rPr>
        <w:t xml:space="preserve"> που μεταμοσχεύονται συνεχίζουν να αναπτύσσονται εφ’ όρου ζωής, επιτυγχάνοντας πυκνότητα και φυσικότητα που αντέχουν στο χρόνο.</w:t>
      </w:r>
    </w:p>
    <w:p w14:paraId="409ABE2C" w14:textId="77777777" w:rsidR="006E4D87" w:rsidRDefault="006E4D87" w:rsidP="006E4D87">
      <w:pPr>
        <w:spacing w:after="0"/>
        <w:rPr>
          <w:rFonts w:asciiTheme="majorHAnsi" w:hAnsiTheme="majorHAnsi" w:cstheme="majorHAnsi"/>
          <w:sz w:val="24"/>
          <w:szCs w:val="24"/>
        </w:rPr>
      </w:pPr>
    </w:p>
    <w:p w14:paraId="6916DB6E" w14:textId="7B9EB3B8" w:rsidR="006E4D87" w:rsidRPr="006E4D87" w:rsidRDefault="006E4D87" w:rsidP="006E4D87">
      <w:pPr>
        <w:rPr>
          <w:rFonts w:asciiTheme="majorHAnsi" w:hAnsiTheme="majorHAnsi" w:cstheme="majorHAnsi"/>
          <w:sz w:val="24"/>
          <w:szCs w:val="24"/>
        </w:rPr>
      </w:pPr>
      <w:r w:rsidRPr="006E4D87">
        <w:rPr>
          <w:rFonts w:ascii="Calibri Light" w:hAnsi="Calibri Light" w:cs="Calibri Light"/>
          <w:b/>
          <w:bCs/>
        </w:rPr>
        <w:t>Τρεις βασικές οδηγίες προς τους ασθενείς</w:t>
      </w:r>
    </w:p>
    <w:p w14:paraId="120B2F12" w14:textId="399E7F24" w:rsidR="004841E9" w:rsidRPr="006E4D87" w:rsidRDefault="004841E9" w:rsidP="006E4D87">
      <w:pPr>
        <w:pStyle w:val="a3"/>
        <w:numPr>
          <w:ilvl w:val="0"/>
          <w:numId w:val="15"/>
        </w:numPr>
        <w:rPr>
          <w:rFonts w:asciiTheme="majorHAnsi" w:hAnsiTheme="majorHAnsi" w:cstheme="majorHAnsi"/>
          <w:sz w:val="24"/>
          <w:szCs w:val="24"/>
        </w:rPr>
      </w:pPr>
      <w:r w:rsidRPr="006E4D87">
        <w:rPr>
          <w:rFonts w:asciiTheme="majorHAnsi" w:hAnsiTheme="majorHAnsi" w:cstheme="majorHAnsi"/>
          <w:sz w:val="24"/>
          <w:szCs w:val="24"/>
        </w:rPr>
        <w:t xml:space="preserve">Απευθυνθείτε μόνο σε ειδικούς </w:t>
      </w:r>
      <w:r w:rsidR="006E4D87">
        <w:rPr>
          <w:rFonts w:asciiTheme="majorHAnsi" w:hAnsiTheme="majorHAnsi" w:cstheme="majorHAnsi"/>
          <w:sz w:val="24"/>
          <w:szCs w:val="24"/>
        </w:rPr>
        <w:t>Δ</w:t>
      </w:r>
      <w:r w:rsidRPr="006E4D87">
        <w:rPr>
          <w:rFonts w:asciiTheme="majorHAnsi" w:hAnsiTheme="majorHAnsi" w:cstheme="majorHAnsi"/>
          <w:sz w:val="24"/>
          <w:szCs w:val="24"/>
        </w:rPr>
        <w:t>ερματολόγους με αποδεδειγμένη εμπειρία στη μεταμόσχευση τριχών.</w:t>
      </w:r>
    </w:p>
    <w:p w14:paraId="10AA1605" w14:textId="6D30AD3E" w:rsidR="004841E9" w:rsidRPr="006E4D87" w:rsidRDefault="004841E9" w:rsidP="006E4D87">
      <w:pPr>
        <w:pStyle w:val="a3"/>
        <w:numPr>
          <w:ilvl w:val="0"/>
          <w:numId w:val="15"/>
        </w:numPr>
        <w:rPr>
          <w:rFonts w:asciiTheme="majorHAnsi" w:hAnsiTheme="majorHAnsi" w:cstheme="majorHAnsi"/>
          <w:sz w:val="24"/>
          <w:szCs w:val="24"/>
        </w:rPr>
      </w:pPr>
      <w:r w:rsidRPr="006E4D87">
        <w:rPr>
          <w:rFonts w:asciiTheme="majorHAnsi" w:hAnsiTheme="majorHAnsi" w:cstheme="majorHAnsi"/>
          <w:sz w:val="24"/>
          <w:szCs w:val="24"/>
        </w:rPr>
        <w:t>Ακολουθήστε πιστά τις ιατρικές οδηγίες πριν και μετά την επέμβαση, προκειμένου να διασφαλίσετε την καλύτερη επούλωση και το μακροχρόνιο αποτέλεσμα.</w:t>
      </w:r>
    </w:p>
    <w:p w14:paraId="7F0BE9DE" w14:textId="66FFD115" w:rsidR="004841E9" w:rsidRPr="006E4D87" w:rsidRDefault="004841E9" w:rsidP="006E4D87">
      <w:pPr>
        <w:pStyle w:val="a3"/>
        <w:numPr>
          <w:ilvl w:val="0"/>
          <w:numId w:val="15"/>
        </w:numPr>
        <w:rPr>
          <w:rFonts w:asciiTheme="majorHAnsi" w:hAnsiTheme="majorHAnsi" w:cstheme="majorHAnsi"/>
          <w:sz w:val="24"/>
          <w:szCs w:val="24"/>
        </w:rPr>
      </w:pPr>
      <w:r w:rsidRPr="006E4D87">
        <w:rPr>
          <w:rFonts w:asciiTheme="majorHAnsi" w:hAnsiTheme="majorHAnsi" w:cstheme="majorHAnsi"/>
          <w:sz w:val="24"/>
          <w:szCs w:val="24"/>
        </w:rPr>
        <w:t>Να έχετε υπομονή, καθώς τα πλήρη αποτελέσματα της μεταμόσχευσης γίνονται ορατά σταδιακά μέσα σε 6-12 μήνες.</w:t>
      </w:r>
    </w:p>
    <w:p w14:paraId="00150E0A" w14:textId="29C31454" w:rsidR="004841E9" w:rsidRPr="006E4D87" w:rsidRDefault="004841E9" w:rsidP="006E4D87">
      <w:pPr>
        <w:rPr>
          <w:rFonts w:asciiTheme="majorHAnsi" w:hAnsiTheme="majorHAnsi" w:cstheme="majorHAnsi"/>
          <w:sz w:val="24"/>
          <w:szCs w:val="24"/>
        </w:rPr>
      </w:pPr>
      <w:r w:rsidRPr="006E4D87">
        <w:rPr>
          <w:rFonts w:asciiTheme="majorHAnsi" w:hAnsiTheme="majorHAnsi" w:cstheme="majorHAnsi"/>
          <w:sz w:val="24"/>
          <w:szCs w:val="24"/>
        </w:rPr>
        <w:lastRenderedPageBreak/>
        <w:t xml:space="preserve">Η επιστημονική γνώση και η υψηλή τεχνική κατάρτιση των </w:t>
      </w:r>
      <w:r w:rsidR="006E4D87">
        <w:rPr>
          <w:rFonts w:asciiTheme="majorHAnsi" w:hAnsiTheme="majorHAnsi" w:cstheme="majorHAnsi"/>
          <w:sz w:val="24"/>
          <w:szCs w:val="24"/>
        </w:rPr>
        <w:t>Δ</w:t>
      </w:r>
      <w:r w:rsidRPr="006E4D87">
        <w:rPr>
          <w:rFonts w:asciiTheme="majorHAnsi" w:hAnsiTheme="majorHAnsi" w:cstheme="majorHAnsi"/>
          <w:sz w:val="24"/>
          <w:szCs w:val="24"/>
        </w:rPr>
        <w:t>ερματολόγων είναι το κλειδί για μια επιτυχημένη και ασφαλή μεταμόσχευση τριχών που αναδεικνύει την φυσική ομορφιά και αυξάνει την αυτοπεποίθηση.</w:t>
      </w:r>
    </w:p>
    <w:p w14:paraId="6A61C047" w14:textId="77777777" w:rsidR="006E4D87" w:rsidRDefault="006E4D87" w:rsidP="00A26ED9">
      <w:pPr>
        <w:jc w:val="both"/>
      </w:pPr>
    </w:p>
    <w:p w14:paraId="4DCFAE43" w14:textId="77777777" w:rsidR="00A26ED9" w:rsidRPr="00F103AF" w:rsidRDefault="00A26ED9" w:rsidP="00A26ED9">
      <w:pPr>
        <w:ind w:left="360"/>
        <w:jc w:val="both"/>
        <w:rPr>
          <w:rFonts w:ascii="Helvetica" w:hAnsi="Helvetica"/>
        </w:rPr>
      </w:pPr>
    </w:p>
    <w:p w14:paraId="2886BFF5" w14:textId="77777777" w:rsidR="00A26ED9" w:rsidRPr="004841E9" w:rsidRDefault="00A26ED9" w:rsidP="004841E9">
      <w:pPr>
        <w:ind w:left="360"/>
        <w:jc w:val="both"/>
        <w:rPr>
          <w:rFonts w:ascii="Helvetica" w:hAnsi="Helvetica" w:cstheme="majorHAnsi"/>
          <w:sz w:val="24"/>
          <w:szCs w:val="24"/>
        </w:rPr>
      </w:pPr>
    </w:p>
    <w:p w14:paraId="2D7904F8" w14:textId="77777777" w:rsidR="00FA6C24" w:rsidRPr="003E4F9E" w:rsidRDefault="00FA6C24" w:rsidP="003E4F9E">
      <w:pPr>
        <w:jc w:val="both"/>
        <w:rPr>
          <w:rFonts w:ascii="Helvetica" w:hAnsi="Helvetica" w:cstheme="majorHAnsi"/>
          <w:sz w:val="24"/>
          <w:szCs w:val="24"/>
        </w:rPr>
      </w:pPr>
    </w:p>
    <w:p w14:paraId="70054629" w14:textId="77777777" w:rsidR="00FA6C24" w:rsidRPr="003E4F9E" w:rsidRDefault="00FA6C24" w:rsidP="003E4F9E">
      <w:pPr>
        <w:jc w:val="both"/>
        <w:rPr>
          <w:rFonts w:ascii="Helvetica" w:hAnsi="Helvetica" w:cstheme="majorHAnsi"/>
          <w:sz w:val="24"/>
          <w:szCs w:val="24"/>
        </w:rPr>
      </w:pPr>
    </w:p>
    <w:sectPr w:rsidR="00FA6C24" w:rsidRPr="003E4F9E">
      <w:pgSz w:w="11906" w:h="16838"/>
      <w:pgMar w:top="1440" w:right="1800" w:bottom="144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0FE93D" w14:textId="77777777" w:rsidR="009812AC" w:rsidRDefault="009812AC">
      <w:pPr>
        <w:spacing w:after="0"/>
      </w:pPr>
      <w:r>
        <w:separator/>
      </w:r>
    </w:p>
  </w:endnote>
  <w:endnote w:type="continuationSeparator" w:id="0">
    <w:p w14:paraId="37C262DA" w14:textId="77777777" w:rsidR="009812AC" w:rsidRDefault="009812A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Calibri Light">
    <w:panose1 w:val="020F0302020204030204"/>
    <w:charset w:val="A1"/>
    <w:family w:val="swiss"/>
    <w:pitch w:val="variable"/>
    <w:sig w:usb0="E4002EFF" w:usb1="C000247B" w:usb2="00000009" w:usb3="00000000" w:csb0="000001FF" w:csb1="00000000"/>
  </w:font>
  <w:font w:name="Helvetica">
    <w:panose1 w:val="020B0604020202020204"/>
    <w:charset w:val="A1"/>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8CDA04" w14:textId="77777777" w:rsidR="009812AC" w:rsidRDefault="009812AC">
      <w:pPr>
        <w:spacing w:after="0"/>
      </w:pPr>
      <w:r>
        <w:rPr>
          <w:color w:val="000000"/>
        </w:rPr>
        <w:separator/>
      </w:r>
    </w:p>
  </w:footnote>
  <w:footnote w:type="continuationSeparator" w:id="0">
    <w:p w14:paraId="186CE855" w14:textId="77777777" w:rsidR="009812AC" w:rsidRDefault="009812AC">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E16B5C"/>
    <w:multiLevelType w:val="hybridMultilevel"/>
    <w:tmpl w:val="64AED29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15:restartNumberingAfterBreak="0">
    <w:nsid w:val="0AE76E97"/>
    <w:multiLevelType w:val="hybridMultilevel"/>
    <w:tmpl w:val="27369634"/>
    <w:lvl w:ilvl="0" w:tplc="04080001">
      <w:start w:val="1"/>
      <w:numFmt w:val="bullet"/>
      <w:lvlText w:val=""/>
      <w:lvlJc w:val="left"/>
      <w:pPr>
        <w:tabs>
          <w:tab w:val="num" w:pos="1080"/>
        </w:tabs>
        <w:ind w:left="1080" w:hanging="360"/>
      </w:pPr>
      <w:rPr>
        <w:rFonts w:ascii="Symbol" w:hAnsi="Symbol" w:hint="default"/>
      </w:rPr>
    </w:lvl>
    <w:lvl w:ilvl="1" w:tplc="FFFFFFFF" w:tentative="1">
      <w:start w:val="1"/>
      <w:numFmt w:val="decimal"/>
      <w:lvlText w:val="%2."/>
      <w:lvlJc w:val="left"/>
      <w:pPr>
        <w:tabs>
          <w:tab w:val="num" w:pos="1800"/>
        </w:tabs>
        <w:ind w:left="1800" w:hanging="360"/>
      </w:pPr>
    </w:lvl>
    <w:lvl w:ilvl="2" w:tplc="FFFFFFFF" w:tentative="1">
      <w:start w:val="1"/>
      <w:numFmt w:val="decimal"/>
      <w:lvlText w:val="%3."/>
      <w:lvlJc w:val="left"/>
      <w:pPr>
        <w:tabs>
          <w:tab w:val="num" w:pos="2520"/>
        </w:tabs>
        <w:ind w:left="2520" w:hanging="360"/>
      </w:pPr>
    </w:lvl>
    <w:lvl w:ilvl="3" w:tplc="FFFFFFFF" w:tentative="1">
      <w:start w:val="1"/>
      <w:numFmt w:val="decimal"/>
      <w:lvlText w:val="%4."/>
      <w:lvlJc w:val="left"/>
      <w:pPr>
        <w:tabs>
          <w:tab w:val="num" w:pos="3240"/>
        </w:tabs>
        <w:ind w:left="3240" w:hanging="360"/>
      </w:pPr>
    </w:lvl>
    <w:lvl w:ilvl="4" w:tplc="FFFFFFFF" w:tentative="1">
      <w:start w:val="1"/>
      <w:numFmt w:val="decimal"/>
      <w:lvlText w:val="%5."/>
      <w:lvlJc w:val="left"/>
      <w:pPr>
        <w:tabs>
          <w:tab w:val="num" w:pos="3960"/>
        </w:tabs>
        <w:ind w:left="3960" w:hanging="360"/>
      </w:pPr>
    </w:lvl>
    <w:lvl w:ilvl="5" w:tplc="FFFFFFFF" w:tentative="1">
      <w:start w:val="1"/>
      <w:numFmt w:val="decimal"/>
      <w:lvlText w:val="%6."/>
      <w:lvlJc w:val="left"/>
      <w:pPr>
        <w:tabs>
          <w:tab w:val="num" w:pos="4680"/>
        </w:tabs>
        <w:ind w:left="4680" w:hanging="360"/>
      </w:pPr>
    </w:lvl>
    <w:lvl w:ilvl="6" w:tplc="FFFFFFFF" w:tentative="1">
      <w:start w:val="1"/>
      <w:numFmt w:val="decimal"/>
      <w:lvlText w:val="%7."/>
      <w:lvlJc w:val="left"/>
      <w:pPr>
        <w:tabs>
          <w:tab w:val="num" w:pos="5400"/>
        </w:tabs>
        <w:ind w:left="5400" w:hanging="360"/>
      </w:pPr>
    </w:lvl>
    <w:lvl w:ilvl="7" w:tplc="FFFFFFFF" w:tentative="1">
      <w:start w:val="1"/>
      <w:numFmt w:val="decimal"/>
      <w:lvlText w:val="%8."/>
      <w:lvlJc w:val="left"/>
      <w:pPr>
        <w:tabs>
          <w:tab w:val="num" w:pos="6120"/>
        </w:tabs>
        <w:ind w:left="6120" w:hanging="360"/>
      </w:pPr>
    </w:lvl>
    <w:lvl w:ilvl="8" w:tplc="FFFFFFFF" w:tentative="1">
      <w:start w:val="1"/>
      <w:numFmt w:val="decimal"/>
      <w:lvlText w:val="%9."/>
      <w:lvlJc w:val="left"/>
      <w:pPr>
        <w:tabs>
          <w:tab w:val="num" w:pos="6840"/>
        </w:tabs>
        <w:ind w:left="6840" w:hanging="360"/>
      </w:pPr>
    </w:lvl>
  </w:abstractNum>
  <w:abstractNum w:abstractNumId="2" w15:restartNumberingAfterBreak="0">
    <w:nsid w:val="0CDB6951"/>
    <w:multiLevelType w:val="hybridMultilevel"/>
    <w:tmpl w:val="2F8EA3F0"/>
    <w:lvl w:ilvl="0" w:tplc="C09CB190">
      <w:start w:val="1"/>
      <w:numFmt w:val="bullet"/>
      <w:lvlText w:val="•"/>
      <w:lvlJc w:val="left"/>
      <w:pPr>
        <w:tabs>
          <w:tab w:val="num" w:pos="720"/>
        </w:tabs>
        <w:ind w:left="720" w:hanging="360"/>
      </w:pPr>
      <w:rPr>
        <w:rFonts w:ascii="Arial" w:hAnsi="Arial" w:hint="default"/>
      </w:rPr>
    </w:lvl>
    <w:lvl w:ilvl="1" w:tplc="92D46876" w:tentative="1">
      <w:start w:val="1"/>
      <w:numFmt w:val="bullet"/>
      <w:lvlText w:val="•"/>
      <w:lvlJc w:val="left"/>
      <w:pPr>
        <w:tabs>
          <w:tab w:val="num" w:pos="1440"/>
        </w:tabs>
        <w:ind w:left="1440" w:hanging="360"/>
      </w:pPr>
      <w:rPr>
        <w:rFonts w:ascii="Arial" w:hAnsi="Arial" w:hint="default"/>
      </w:rPr>
    </w:lvl>
    <w:lvl w:ilvl="2" w:tplc="E30CF742" w:tentative="1">
      <w:start w:val="1"/>
      <w:numFmt w:val="bullet"/>
      <w:lvlText w:val="•"/>
      <w:lvlJc w:val="left"/>
      <w:pPr>
        <w:tabs>
          <w:tab w:val="num" w:pos="2160"/>
        </w:tabs>
        <w:ind w:left="2160" w:hanging="360"/>
      </w:pPr>
      <w:rPr>
        <w:rFonts w:ascii="Arial" w:hAnsi="Arial" w:hint="default"/>
      </w:rPr>
    </w:lvl>
    <w:lvl w:ilvl="3" w:tplc="270A0A60" w:tentative="1">
      <w:start w:val="1"/>
      <w:numFmt w:val="bullet"/>
      <w:lvlText w:val="•"/>
      <w:lvlJc w:val="left"/>
      <w:pPr>
        <w:tabs>
          <w:tab w:val="num" w:pos="2880"/>
        </w:tabs>
        <w:ind w:left="2880" w:hanging="360"/>
      </w:pPr>
      <w:rPr>
        <w:rFonts w:ascii="Arial" w:hAnsi="Arial" w:hint="default"/>
      </w:rPr>
    </w:lvl>
    <w:lvl w:ilvl="4" w:tplc="62107D24" w:tentative="1">
      <w:start w:val="1"/>
      <w:numFmt w:val="bullet"/>
      <w:lvlText w:val="•"/>
      <w:lvlJc w:val="left"/>
      <w:pPr>
        <w:tabs>
          <w:tab w:val="num" w:pos="3600"/>
        </w:tabs>
        <w:ind w:left="3600" w:hanging="360"/>
      </w:pPr>
      <w:rPr>
        <w:rFonts w:ascii="Arial" w:hAnsi="Arial" w:hint="default"/>
      </w:rPr>
    </w:lvl>
    <w:lvl w:ilvl="5" w:tplc="629C8456" w:tentative="1">
      <w:start w:val="1"/>
      <w:numFmt w:val="bullet"/>
      <w:lvlText w:val="•"/>
      <w:lvlJc w:val="left"/>
      <w:pPr>
        <w:tabs>
          <w:tab w:val="num" w:pos="4320"/>
        </w:tabs>
        <w:ind w:left="4320" w:hanging="360"/>
      </w:pPr>
      <w:rPr>
        <w:rFonts w:ascii="Arial" w:hAnsi="Arial" w:hint="default"/>
      </w:rPr>
    </w:lvl>
    <w:lvl w:ilvl="6" w:tplc="4716657C" w:tentative="1">
      <w:start w:val="1"/>
      <w:numFmt w:val="bullet"/>
      <w:lvlText w:val="•"/>
      <w:lvlJc w:val="left"/>
      <w:pPr>
        <w:tabs>
          <w:tab w:val="num" w:pos="5040"/>
        </w:tabs>
        <w:ind w:left="5040" w:hanging="360"/>
      </w:pPr>
      <w:rPr>
        <w:rFonts w:ascii="Arial" w:hAnsi="Arial" w:hint="default"/>
      </w:rPr>
    </w:lvl>
    <w:lvl w:ilvl="7" w:tplc="D120467A" w:tentative="1">
      <w:start w:val="1"/>
      <w:numFmt w:val="bullet"/>
      <w:lvlText w:val="•"/>
      <w:lvlJc w:val="left"/>
      <w:pPr>
        <w:tabs>
          <w:tab w:val="num" w:pos="5760"/>
        </w:tabs>
        <w:ind w:left="5760" w:hanging="360"/>
      </w:pPr>
      <w:rPr>
        <w:rFonts w:ascii="Arial" w:hAnsi="Arial" w:hint="default"/>
      </w:rPr>
    </w:lvl>
    <w:lvl w:ilvl="8" w:tplc="1B6EC818"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DC70769"/>
    <w:multiLevelType w:val="hybridMultilevel"/>
    <w:tmpl w:val="D652879C"/>
    <w:lvl w:ilvl="0" w:tplc="CB9833A0">
      <w:start w:val="1"/>
      <w:numFmt w:val="decimal"/>
      <w:lvlText w:val="%1."/>
      <w:lvlJc w:val="left"/>
      <w:pPr>
        <w:tabs>
          <w:tab w:val="num" w:pos="1080"/>
        </w:tabs>
        <w:ind w:left="1080" w:hanging="360"/>
      </w:pPr>
    </w:lvl>
    <w:lvl w:ilvl="1" w:tplc="1172C7D2" w:tentative="1">
      <w:start w:val="1"/>
      <w:numFmt w:val="decimal"/>
      <w:lvlText w:val="%2."/>
      <w:lvlJc w:val="left"/>
      <w:pPr>
        <w:tabs>
          <w:tab w:val="num" w:pos="1800"/>
        </w:tabs>
        <w:ind w:left="1800" w:hanging="360"/>
      </w:pPr>
    </w:lvl>
    <w:lvl w:ilvl="2" w:tplc="5BF6578E" w:tentative="1">
      <w:start w:val="1"/>
      <w:numFmt w:val="decimal"/>
      <w:lvlText w:val="%3."/>
      <w:lvlJc w:val="left"/>
      <w:pPr>
        <w:tabs>
          <w:tab w:val="num" w:pos="2520"/>
        </w:tabs>
        <w:ind w:left="2520" w:hanging="360"/>
      </w:pPr>
    </w:lvl>
    <w:lvl w:ilvl="3" w:tplc="41C825EA" w:tentative="1">
      <w:start w:val="1"/>
      <w:numFmt w:val="decimal"/>
      <w:lvlText w:val="%4."/>
      <w:lvlJc w:val="left"/>
      <w:pPr>
        <w:tabs>
          <w:tab w:val="num" w:pos="3240"/>
        </w:tabs>
        <w:ind w:left="3240" w:hanging="360"/>
      </w:pPr>
    </w:lvl>
    <w:lvl w:ilvl="4" w:tplc="E6165A52" w:tentative="1">
      <w:start w:val="1"/>
      <w:numFmt w:val="decimal"/>
      <w:lvlText w:val="%5."/>
      <w:lvlJc w:val="left"/>
      <w:pPr>
        <w:tabs>
          <w:tab w:val="num" w:pos="3960"/>
        </w:tabs>
        <w:ind w:left="3960" w:hanging="360"/>
      </w:pPr>
    </w:lvl>
    <w:lvl w:ilvl="5" w:tplc="7B947E36" w:tentative="1">
      <w:start w:val="1"/>
      <w:numFmt w:val="decimal"/>
      <w:lvlText w:val="%6."/>
      <w:lvlJc w:val="left"/>
      <w:pPr>
        <w:tabs>
          <w:tab w:val="num" w:pos="4680"/>
        </w:tabs>
        <w:ind w:left="4680" w:hanging="360"/>
      </w:pPr>
    </w:lvl>
    <w:lvl w:ilvl="6" w:tplc="4288DEEA" w:tentative="1">
      <w:start w:val="1"/>
      <w:numFmt w:val="decimal"/>
      <w:lvlText w:val="%7."/>
      <w:lvlJc w:val="left"/>
      <w:pPr>
        <w:tabs>
          <w:tab w:val="num" w:pos="5400"/>
        </w:tabs>
        <w:ind w:left="5400" w:hanging="360"/>
      </w:pPr>
    </w:lvl>
    <w:lvl w:ilvl="7" w:tplc="5CEC6468" w:tentative="1">
      <w:start w:val="1"/>
      <w:numFmt w:val="decimal"/>
      <w:lvlText w:val="%8."/>
      <w:lvlJc w:val="left"/>
      <w:pPr>
        <w:tabs>
          <w:tab w:val="num" w:pos="6120"/>
        </w:tabs>
        <w:ind w:left="6120" w:hanging="360"/>
      </w:pPr>
    </w:lvl>
    <w:lvl w:ilvl="8" w:tplc="3F02BFF6" w:tentative="1">
      <w:start w:val="1"/>
      <w:numFmt w:val="decimal"/>
      <w:lvlText w:val="%9."/>
      <w:lvlJc w:val="left"/>
      <w:pPr>
        <w:tabs>
          <w:tab w:val="num" w:pos="6840"/>
        </w:tabs>
        <w:ind w:left="6840" w:hanging="360"/>
      </w:pPr>
    </w:lvl>
  </w:abstractNum>
  <w:abstractNum w:abstractNumId="4" w15:restartNumberingAfterBreak="0">
    <w:nsid w:val="344B6F13"/>
    <w:multiLevelType w:val="hybridMultilevel"/>
    <w:tmpl w:val="ECD6819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345B4D51"/>
    <w:multiLevelType w:val="multilevel"/>
    <w:tmpl w:val="D2CA4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809604A"/>
    <w:multiLevelType w:val="hybridMultilevel"/>
    <w:tmpl w:val="9A3425D6"/>
    <w:lvl w:ilvl="0" w:tplc="DAD26C16">
      <w:start w:val="1"/>
      <w:numFmt w:val="decimal"/>
      <w:lvlText w:val="%1."/>
      <w:lvlJc w:val="left"/>
      <w:pPr>
        <w:tabs>
          <w:tab w:val="num" w:pos="1080"/>
        </w:tabs>
        <w:ind w:left="1080" w:hanging="360"/>
      </w:pPr>
    </w:lvl>
    <w:lvl w:ilvl="1" w:tplc="E3CE119E" w:tentative="1">
      <w:start w:val="1"/>
      <w:numFmt w:val="decimal"/>
      <w:lvlText w:val="%2."/>
      <w:lvlJc w:val="left"/>
      <w:pPr>
        <w:tabs>
          <w:tab w:val="num" w:pos="1800"/>
        </w:tabs>
        <w:ind w:left="1800" w:hanging="360"/>
      </w:pPr>
    </w:lvl>
    <w:lvl w:ilvl="2" w:tplc="21DC4544" w:tentative="1">
      <w:start w:val="1"/>
      <w:numFmt w:val="decimal"/>
      <w:lvlText w:val="%3."/>
      <w:lvlJc w:val="left"/>
      <w:pPr>
        <w:tabs>
          <w:tab w:val="num" w:pos="2520"/>
        </w:tabs>
        <w:ind w:left="2520" w:hanging="360"/>
      </w:pPr>
    </w:lvl>
    <w:lvl w:ilvl="3" w:tplc="937CA4FA" w:tentative="1">
      <w:start w:val="1"/>
      <w:numFmt w:val="decimal"/>
      <w:lvlText w:val="%4."/>
      <w:lvlJc w:val="left"/>
      <w:pPr>
        <w:tabs>
          <w:tab w:val="num" w:pos="3240"/>
        </w:tabs>
        <w:ind w:left="3240" w:hanging="360"/>
      </w:pPr>
    </w:lvl>
    <w:lvl w:ilvl="4" w:tplc="93A47964" w:tentative="1">
      <w:start w:val="1"/>
      <w:numFmt w:val="decimal"/>
      <w:lvlText w:val="%5."/>
      <w:lvlJc w:val="left"/>
      <w:pPr>
        <w:tabs>
          <w:tab w:val="num" w:pos="3960"/>
        </w:tabs>
        <w:ind w:left="3960" w:hanging="360"/>
      </w:pPr>
    </w:lvl>
    <w:lvl w:ilvl="5" w:tplc="7EC862CC" w:tentative="1">
      <w:start w:val="1"/>
      <w:numFmt w:val="decimal"/>
      <w:lvlText w:val="%6."/>
      <w:lvlJc w:val="left"/>
      <w:pPr>
        <w:tabs>
          <w:tab w:val="num" w:pos="4680"/>
        </w:tabs>
        <w:ind w:left="4680" w:hanging="360"/>
      </w:pPr>
    </w:lvl>
    <w:lvl w:ilvl="6" w:tplc="8B2820C6" w:tentative="1">
      <w:start w:val="1"/>
      <w:numFmt w:val="decimal"/>
      <w:lvlText w:val="%7."/>
      <w:lvlJc w:val="left"/>
      <w:pPr>
        <w:tabs>
          <w:tab w:val="num" w:pos="5400"/>
        </w:tabs>
        <w:ind w:left="5400" w:hanging="360"/>
      </w:pPr>
    </w:lvl>
    <w:lvl w:ilvl="7" w:tplc="B8F89F8E" w:tentative="1">
      <w:start w:val="1"/>
      <w:numFmt w:val="decimal"/>
      <w:lvlText w:val="%8."/>
      <w:lvlJc w:val="left"/>
      <w:pPr>
        <w:tabs>
          <w:tab w:val="num" w:pos="6120"/>
        </w:tabs>
        <w:ind w:left="6120" w:hanging="360"/>
      </w:pPr>
    </w:lvl>
    <w:lvl w:ilvl="8" w:tplc="A760A49E" w:tentative="1">
      <w:start w:val="1"/>
      <w:numFmt w:val="decimal"/>
      <w:lvlText w:val="%9."/>
      <w:lvlJc w:val="left"/>
      <w:pPr>
        <w:tabs>
          <w:tab w:val="num" w:pos="6840"/>
        </w:tabs>
        <w:ind w:left="6840" w:hanging="360"/>
      </w:pPr>
    </w:lvl>
  </w:abstractNum>
  <w:abstractNum w:abstractNumId="7" w15:restartNumberingAfterBreak="0">
    <w:nsid w:val="3D1645C0"/>
    <w:multiLevelType w:val="hybridMultilevel"/>
    <w:tmpl w:val="208E59AE"/>
    <w:lvl w:ilvl="0" w:tplc="E51AA11C">
      <w:start w:val="1"/>
      <w:numFmt w:val="bullet"/>
      <w:lvlText w:val="•"/>
      <w:lvlJc w:val="left"/>
      <w:pPr>
        <w:tabs>
          <w:tab w:val="num" w:pos="720"/>
        </w:tabs>
        <w:ind w:left="720" w:hanging="360"/>
      </w:pPr>
      <w:rPr>
        <w:rFonts w:ascii="Arial" w:hAnsi="Arial" w:hint="default"/>
      </w:rPr>
    </w:lvl>
    <w:lvl w:ilvl="1" w:tplc="390CCEE0" w:tentative="1">
      <w:start w:val="1"/>
      <w:numFmt w:val="bullet"/>
      <w:lvlText w:val="•"/>
      <w:lvlJc w:val="left"/>
      <w:pPr>
        <w:tabs>
          <w:tab w:val="num" w:pos="1440"/>
        </w:tabs>
        <w:ind w:left="1440" w:hanging="360"/>
      </w:pPr>
      <w:rPr>
        <w:rFonts w:ascii="Arial" w:hAnsi="Arial" w:hint="default"/>
      </w:rPr>
    </w:lvl>
    <w:lvl w:ilvl="2" w:tplc="0FA8DEAC" w:tentative="1">
      <w:start w:val="1"/>
      <w:numFmt w:val="bullet"/>
      <w:lvlText w:val="•"/>
      <w:lvlJc w:val="left"/>
      <w:pPr>
        <w:tabs>
          <w:tab w:val="num" w:pos="2160"/>
        </w:tabs>
        <w:ind w:left="2160" w:hanging="360"/>
      </w:pPr>
      <w:rPr>
        <w:rFonts w:ascii="Arial" w:hAnsi="Arial" w:hint="default"/>
      </w:rPr>
    </w:lvl>
    <w:lvl w:ilvl="3" w:tplc="EF3C53AA" w:tentative="1">
      <w:start w:val="1"/>
      <w:numFmt w:val="bullet"/>
      <w:lvlText w:val="•"/>
      <w:lvlJc w:val="left"/>
      <w:pPr>
        <w:tabs>
          <w:tab w:val="num" w:pos="2880"/>
        </w:tabs>
        <w:ind w:left="2880" w:hanging="360"/>
      </w:pPr>
      <w:rPr>
        <w:rFonts w:ascii="Arial" w:hAnsi="Arial" w:hint="default"/>
      </w:rPr>
    </w:lvl>
    <w:lvl w:ilvl="4" w:tplc="1B9C9A70" w:tentative="1">
      <w:start w:val="1"/>
      <w:numFmt w:val="bullet"/>
      <w:lvlText w:val="•"/>
      <w:lvlJc w:val="left"/>
      <w:pPr>
        <w:tabs>
          <w:tab w:val="num" w:pos="3600"/>
        </w:tabs>
        <w:ind w:left="3600" w:hanging="360"/>
      </w:pPr>
      <w:rPr>
        <w:rFonts w:ascii="Arial" w:hAnsi="Arial" w:hint="default"/>
      </w:rPr>
    </w:lvl>
    <w:lvl w:ilvl="5" w:tplc="5DACF3EA" w:tentative="1">
      <w:start w:val="1"/>
      <w:numFmt w:val="bullet"/>
      <w:lvlText w:val="•"/>
      <w:lvlJc w:val="left"/>
      <w:pPr>
        <w:tabs>
          <w:tab w:val="num" w:pos="4320"/>
        </w:tabs>
        <w:ind w:left="4320" w:hanging="360"/>
      </w:pPr>
      <w:rPr>
        <w:rFonts w:ascii="Arial" w:hAnsi="Arial" w:hint="default"/>
      </w:rPr>
    </w:lvl>
    <w:lvl w:ilvl="6" w:tplc="1DDE1EBC" w:tentative="1">
      <w:start w:val="1"/>
      <w:numFmt w:val="bullet"/>
      <w:lvlText w:val="•"/>
      <w:lvlJc w:val="left"/>
      <w:pPr>
        <w:tabs>
          <w:tab w:val="num" w:pos="5040"/>
        </w:tabs>
        <w:ind w:left="5040" w:hanging="360"/>
      </w:pPr>
      <w:rPr>
        <w:rFonts w:ascii="Arial" w:hAnsi="Arial" w:hint="default"/>
      </w:rPr>
    </w:lvl>
    <w:lvl w:ilvl="7" w:tplc="58FE5D30" w:tentative="1">
      <w:start w:val="1"/>
      <w:numFmt w:val="bullet"/>
      <w:lvlText w:val="•"/>
      <w:lvlJc w:val="left"/>
      <w:pPr>
        <w:tabs>
          <w:tab w:val="num" w:pos="5760"/>
        </w:tabs>
        <w:ind w:left="5760" w:hanging="360"/>
      </w:pPr>
      <w:rPr>
        <w:rFonts w:ascii="Arial" w:hAnsi="Arial" w:hint="default"/>
      </w:rPr>
    </w:lvl>
    <w:lvl w:ilvl="8" w:tplc="92C8650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41BC0BB3"/>
    <w:multiLevelType w:val="hybridMultilevel"/>
    <w:tmpl w:val="FD8A590C"/>
    <w:lvl w:ilvl="0" w:tplc="04080001">
      <w:start w:val="1"/>
      <w:numFmt w:val="bullet"/>
      <w:lvlText w:val=""/>
      <w:lvlJc w:val="left"/>
      <w:pPr>
        <w:ind w:left="1080" w:hanging="360"/>
      </w:pPr>
      <w:rPr>
        <w:rFonts w:ascii="Symbol" w:hAnsi="Symbol" w:hint="default"/>
      </w:rPr>
    </w:lvl>
    <w:lvl w:ilvl="1" w:tplc="04080003">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9" w15:restartNumberingAfterBreak="0">
    <w:nsid w:val="531B0A3D"/>
    <w:multiLevelType w:val="hybridMultilevel"/>
    <w:tmpl w:val="F438D0D0"/>
    <w:lvl w:ilvl="0" w:tplc="443656C4">
      <w:start w:val="1"/>
      <w:numFmt w:val="decimal"/>
      <w:lvlText w:val="%1."/>
      <w:lvlJc w:val="left"/>
      <w:pPr>
        <w:tabs>
          <w:tab w:val="num" w:pos="720"/>
        </w:tabs>
        <w:ind w:left="720" w:hanging="360"/>
      </w:pPr>
    </w:lvl>
    <w:lvl w:ilvl="1" w:tplc="1338B0A0" w:tentative="1">
      <w:start w:val="1"/>
      <w:numFmt w:val="decimal"/>
      <w:lvlText w:val="%2."/>
      <w:lvlJc w:val="left"/>
      <w:pPr>
        <w:tabs>
          <w:tab w:val="num" w:pos="1440"/>
        </w:tabs>
        <w:ind w:left="1440" w:hanging="360"/>
      </w:pPr>
    </w:lvl>
    <w:lvl w:ilvl="2" w:tplc="67DCECB0" w:tentative="1">
      <w:start w:val="1"/>
      <w:numFmt w:val="decimal"/>
      <w:lvlText w:val="%3."/>
      <w:lvlJc w:val="left"/>
      <w:pPr>
        <w:tabs>
          <w:tab w:val="num" w:pos="2160"/>
        </w:tabs>
        <w:ind w:left="2160" w:hanging="360"/>
      </w:pPr>
    </w:lvl>
    <w:lvl w:ilvl="3" w:tplc="CB38BF50" w:tentative="1">
      <w:start w:val="1"/>
      <w:numFmt w:val="decimal"/>
      <w:lvlText w:val="%4."/>
      <w:lvlJc w:val="left"/>
      <w:pPr>
        <w:tabs>
          <w:tab w:val="num" w:pos="2880"/>
        </w:tabs>
        <w:ind w:left="2880" w:hanging="360"/>
      </w:pPr>
    </w:lvl>
    <w:lvl w:ilvl="4" w:tplc="15604D04" w:tentative="1">
      <w:start w:val="1"/>
      <w:numFmt w:val="decimal"/>
      <w:lvlText w:val="%5."/>
      <w:lvlJc w:val="left"/>
      <w:pPr>
        <w:tabs>
          <w:tab w:val="num" w:pos="3600"/>
        </w:tabs>
        <w:ind w:left="3600" w:hanging="360"/>
      </w:pPr>
    </w:lvl>
    <w:lvl w:ilvl="5" w:tplc="22E89408" w:tentative="1">
      <w:start w:val="1"/>
      <w:numFmt w:val="decimal"/>
      <w:lvlText w:val="%6."/>
      <w:lvlJc w:val="left"/>
      <w:pPr>
        <w:tabs>
          <w:tab w:val="num" w:pos="4320"/>
        </w:tabs>
        <w:ind w:left="4320" w:hanging="360"/>
      </w:pPr>
    </w:lvl>
    <w:lvl w:ilvl="6" w:tplc="86C6E8FC" w:tentative="1">
      <w:start w:val="1"/>
      <w:numFmt w:val="decimal"/>
      <w:lvlText w:val="%7."/>
      <w:lvlJc w:val="left"/>
      <w:pPr>
        <w:tabs>
          <w:tab w:val="num" w:pos="5040"/>
        </w:tabs>
        <w:ind w:left="5040" w:hanging="360"/>
      </w:pPr>
    </w:lvl>
    <w:lvl w:ilvl="7" w:tplc="CBC60686" w:tentative="1">
      <w:start w:val="1"/>
      <w:numFmt w:val="decimal"/>
      <w:lvlText w:val="%8."/>
      <w:lvlJc w:val="left"/>
      <w:pPr>
        <w:tabs>
          <w:tab w:val="num" w:pos="5760"/>
        </w:tabs>
        <w:ind w:left="5760" w:hanging="360"/>
      </w:pPr>
    </w:lvl>
    <w:lvl w:ilvl="8" w:tplc="9440E4F2" w:tentative="1">
      <w:start w:val="1"/>
      <w:numFmt w:val="decimal"/>
      <w:lvlText w:val="%9."/>
      <w:lvlJc w:val="left"/>
      <w:pPr>
        <w:tabs>
          <w:tab w:val="num" w:pos="6480"/>
        </w:tabs>
        <w:ind w:left="6480" w:hanging="360"/>
      </w:pPr>
    </w:lvl>
  </w:abstractNum>
  <w:abstractNum w:abstractNumId="10" w15:restartNumberingAfterBreak="0">
    <w:nsid w:val="5DC17E90"/>
    <w:multiLevelType w:val="hybridMultilevel"/>
    <w:tmpl w:val="634E3F7A"/>
    <w:lvl w:ilvl="0" w:tplc="9C8AF17C">
      <w:start w:val="1"/>
      <w:numFmt w:val="bullet"/>
      <w:lvlText w:val="•"/>
      <w:lvlJc w:val="left"/>
      <w:pPr>
        <w:tabs>
          <w:tab w:val="num" w:pos="720"/>
        </w:tabs>
        <w:ind w:left="720" w:hanging="360"/>
      </w:pPr>
      <w:rPr>
        <w:rFonts w:ascii="Arial" w:hAnsi="Arial" w:hint="default"/>
      </w:rPr>
    </w:lvl>
    <w:lvl w:ilvl="1" w:tplc="A08807AA" w:tentative="1">
      <w:start w:val="1"/>
      <w:numFmt w:val="bullet"/>
      <w:lvlText w:val="•"/>
      <w:lvlJc w:val="left"/>
      <w:pPr>
        <w:tabs>
          <w:tab w:val="num" w:pos="1440"/>
        </w:tabs>
        <w:ind w:left="1440" w:hanging="360"/>
      </w:pPr>
      <w:rPr>
        <w:rFonts w:ascii="Arial" w:hAnsi="Arial" w:hint="default"/>
      </w:rPr>
    </w:lvl>
    <w:lvl w:ilvl="2" w:tplc="54CA648E" w:tentative="1">
      <w:start w:val="1"/>
      <w:numFmt w:val="bullet"/>
      <w:lvlText w:val="•"/>
      <w:lvlJc w:val="left"/>
      <w:pPr>
        <w:tabs>
          <w:tab w:val="num" w:pos="2160"/>
        </w:tabs>
        <w:ind w:left="2160" w:hanging="360"/>
      </w:pPr>
      <w:rPr>
        <w:rFonts w:ascii="Arial" w:hAnsi="Arial" w:hint="default"/>
      </w:rPr>
    </w:lvl>
    <w:lvl w:ilvl="3" w:tplc="3BFEF072" w:tentative="1">
      <w:start w:val="1"/>
      <w:numFmt w:val="bullet"/>
      <w:lvlText w:val="•"/>
      <w:lvlJc w:val="left"/>
      <w:pPr>
        <w:tabs>
          <w:tab w:val="num" w:pos="2880"/>
        </w:tabs>
        <w:ind w:left="2880" w:hanging="360"/>
      </w:pPr>
      <w:rPr>
        <w:rFonts w:ascii="Arial" w:hAnsi="Arial" w:hint="default"/>
      </w:rPr>
    </w:lvl>
    <w:lvl w:ilvl="4" w:tplc="CB5AC398" w:tentative="1">
      <w:start w:val="1"/>
      <w:numFmt w:val="bullet"/>
      <w:lvlText w:val="•"/>
      <w:lvlJc w:val="left"/>
      <w:pPr>
        <w:tabs>
          <w:tab w:val="num" w:pos="3600"/>
        </w:tabs>
        <w:ind w:left="3600" w:hanging="360"/>
      </w:pPr>
      <w:rPr>
        <w:rFonts w:ascii="Arial" w:hAnsi="Arial" w:hint="default"/>
      </w:rPr>
    </w:lvl>
    <w:lvl w:ilvl="5" w:tplc="1D5E1284" w:tentative="1">
      <w:start w:val="1"/>
      <w:numFmt w:val="bullet"/>
      <w:lvlText w:val="•"/>
      <w:lvlJc w:val="left"/>
      <w:pPr>
        <w:tabs>
          <w:tab w:val="num" w:pos="4320"/>
        </w:tabs>
        <w:ind w:left="4320" w:hanging="360"/>
      </w:pPr>
      <w:rPr>
        <w:rFonts w:ascii="Arial" w:hAnsi="Arial" w:hint="default"/>
      </w:rPr>
    </w:lvl>
    <w:lvl w:ilvl="6" w:tplc="C5AE5E5A" w:tentative="1">
      <w:start w:val="1"/>
      <w:numFmt w:val="bullet"/>
      <w:lvlText w:val="•"/>
      <w:lvlJc w:val="left"/>
      <w:pPr>
        <w:tabs>
          <w:tab w:val="num" w:pos="5040"/>
        </w:tabs>
        <w:ind w:left="5040" w:hanging="360"/>
      </w:pPr>
      <w:rPr>
        <w:rFonts w:ascii="Arial" w:hAnsi="Arial" w:hint="default"/>
      </w:rPr>
    </w:lvl>
    <w:lvl w:ilvl="7" w:tplc="41A00388" w:tentative="1">
      <w:start w:val="1"/>
      <w:numFmt w:val="bullet"/>
      <w:lvlText w:val="•"/>
      <w:lvlJc w:val="left"/>
      <w:pPr>
        <w:tabs>
          <w:tab w:val="num" w:pos="5760"/>
        </w:tabs>
        <w:ind w:left="5760" w:hanging="360"/>
      </w:pPr>
      <w:rPr>
        <w:rFonts w:ascii="Arial" w:hAnsi="Arial" w:hint="default"/>
      </w:rPr>
    </w:lvl>
    <w:lvl w:ilvl="8" w:tplc="B706F94C"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73531235"/>
    <w:multiLevelType w:val="hybridMultilevel"/>
    <w:tmpl w:val="C09498FA"/>
    <w:lvl w:ilvl="0" w:tplc="04080001">
      <w:start w:val="1"/>
      <w:numFmt w:val="bullet"/>
      <w:lvlText w:val=""/>
      <w:lvlJc w:val="left"/>
      <w:pPr>
        <w:tabs>
          <w:tab w:val="num" w:pos="720"/>
        </w:tabs>
        <w:ind w:left="720" w:hanging="360"/>
      </w:pPr>
      <w:rPr>
        <w:rFonts w:ascii="Symbol" w:hAnsi="Symbol" w:hint="default"/>
      </w:r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12" w15:restartNumberingAfterBreak="0">
    <w:nsid w:val="746645DA"/>
    <w:multiLevelType w:val="hybridMultilevel"/>
    <w:tmpl w:val="6764F65A"/>
    <w:lvl w:ilvl="0" w:tplc="0408000F">
      <w:start w:val="1"/>
      <w:numFmt w:val="decimal"/>
      <w:lvlText w:val="%1."/>
      <w:lvlJc w:val="left"/>
      <w:pPr>
        <w:tabs>
          <w:tab w:val="num" w:pos="1080"/>
        </w:tabs>
        <w:ind w:left="1080" w:hanging="360"/>
      </w:pPr>
      <w:rPr>
        <w:rFonts w:hint="default"/>
      </w:rPr>
    </w:lvl>
    <w:lvl w:ilvl="1" w:tplc="6D5CE1C4" w:tentative="1">
      <w:start w:val="1"/>
      <w:numFmt w:val="decimal"/>
      <w:lvlText w:val="%2."/>
      <w:lvlJc w:val="left"/>
      <w:pPr>
        <w:tabs>
          <w:tab w:val="num" w:pos="1800"/>
        </w:tabs>
        <w:ind w:left="1800" w:hanging="360"/>
      </w:pPr>
    </w:lvl>
    <w:lvl w:ilvl="2" w:tplc="CCDA5F1A" w:tentative="1">
      <w:start w:val="1"/>
      <w:numFmt w:val="decimal"/>
      <w:lvlText w:val="%3."/>
      <w:lvlJc w:val="left"/>
      <w:pPr>
        <w:tabs>
          <w:tab w:val="num" w:pos="2520"/>
        </w:tabs>
        <w:ind w:left="2520" w:hanging="360"/>
      </w:pPr>
    </w:lvl>
    <w:lvl w:ilvl="3" w:tplc="FAA29FF4" w:tentative="1">
      <w:start w:val="1"/>
      <w:numFmt w:val="decimal"/>
      <w:lvlText w:val="%4."/>
      <w:lvlJc w:val="left"/>
      <w:pPr>
        <w:tabs>
          <w:tab w:val="num" w:pos="3240"/>
        </w:tabs>
        <w:ind w:left="3240" w:hanging="360"/>
      </w:pPr>
    </w:lvl>
    <w:lvl w:ilvl="4" w:tplc="F1FCDEC4" w:tentative="1">
      <w:start w:val="1"/>
      <w:numFmt w:val="decimal"/>
      <w:lvlText w:val="%5."/>
      <w:lvlJc w:val="left"/>
      <w:pPr>
        <w:tabs>
          <w:tab w:val="num" w:pos="3960"/>
        </w:tabs>
        <w:ind w:left="3960" w:hanging="360"/>
      </w:pPr>
    </w:lvl>
    <w:lvl w:ilvl="5" w:tplc="9572C94C" w:tentative="1">
      <w:start w:val="1"/>
      <w:numFmt w:val="decimal"/>
      <w:lvlText w:val="%6."/>
      <w:lvlJc w:val="left"/>
      <w:pPr>
        <w:tabs>
          <w:tab w:val="num" w:pos="4680"/>
        </w:tabs>
        <w:ind w:left="4680" w:hanging="360"/>
      </w:pPr>
    </w:lvl>
    <w:lvl w:ilvl="6" w:tplc="EACE8886" w:tentative="1">
      <w:start w:val="1"/>
      <w:numFmt w:val="decimal"/>
      <w:lvlText w:val="%7."/>
      <w:lvlJc w:val="left"/>
      <w:pPr>
        <w:tabs>
          <w:tab w:val="num" w:pos="5400"/>
        </w:tabs>
        <w:ind w:left="5400" w:hanging="360"/>
      </w:pPr>
    </w:lvl>
    <w:lvl w:ilvl="7" w:tplc="FE968944" w:tentative="1">
      <w:start w:val="1"/>
      <w:numFmt w:val="decimal"/>
      <w:lvlText w:val="%8."/>
      <w:lvlJc w:val="left"/>
      <w:pPr>
        <w:tabs>
          <w:tab w:val="num" w:pos="6120"/>
        </w:tabs>
        <w:ind w:left="6120" w:hanging="360"/>
      </w:pPr>
    </w:lvl>
    <w:lvl w:ilvl="8" w:tplc="63DEB612" w:tentative="1">
      <w:start w:val="1"/>
      <w:numFmt w:val="decimal"/>
      <w:lvlText w:val="%9."/>
      <w:lvlJc w:val="left"/>
      <w:pPr>
        <w:tabs>
          <w:tab w:val="num" w:pos="6840"/>
        </w:tabs>
        <w:ind w:left="6840" w:hanging="360"/>
      </w:pPr>
    </w:lvl>
  </w:abstractNum>
  <w:abstractNum w:abstractNumId="13" w15:restartNumberingAfterBreak="0">
    <w:nsid w:val="75C674DD"/>
    <w:multiLevelType w:val="hybridMultilevel"/>
    <w:tmpl w:val="30A6B818"/>
    <w:lvl w:ilvl="0" w:tplc="DF984D74">
      <w:start w:val="1"/>
      <w:numFmt w:val="decimal"/>
      <w:lvlText w:val="%1."/>
      <w:lvlJc w:val="left"/>
      <w:pPr>
        <w:tabs>
          <w:tab w:val="num" w:pos="720"/>
        </w:tabs>
        <w:ind w:left="720" w:hanging="360"/>
      </w:pPr>
    </w:lvl>
    <w:lvl w:ilvl="1" w:tplc="C688F1DE" w:tentative="1">
      <w:start w:val="1"/>
      <w:numFmt w:val="decimal"/>
      <w:lvlText w:val="%2."/>
      <w:lvlJc w:val="left"/>
      <w:pPr>
        <w:tabs>
          <w:tab w:val="num" w:pos="1440"/>
        </w:tabs>
        <w:ind w:left="1440" w:hanging="360"/>
      </w:pPr>
    </w:lvl>
    <w:lvl w:ilvl="2" w:tplc="7402CCFC" w:tentative="1">
      <w:start w:val="1"/>
      <w:numFmt w:val="decimal"/>
      <w:lvlText w:val="%3."/>
      <w:lvlJc w:val="left"/>
      <w:pPr>
        <w:tabs>
          <w:tab w:val="num" w:pos="2160"/>
        </w:tabs>
        <w:ind w:left="2160" w:hanging="360"/>
      </w:pPr>
    </w:lvl>
    <w:lvl w:ilvl="3" w:tplc="93468F92" w:tentative="1">
      <w:start w:val="1"/>
      <w:numFmt w:val="decimal"/>
      <w:lvlText w:val="%4."/>
      <w:lvlJc w:val="left"/>
      <w:pPr>
        <w:tabs>
          <w:tab w:val="num" w:pos="2880"/>
        </w:tabs>
        <w:ind w:left="2880" w:hanging="360"/>
      </w:pPr>
    </w:lvl>
    <w:lvl w:ilvl="4" w:tplc="5E8C967E" w:tentative="1">
      <w:start w:val="1"/>
      <w:numFmt w:val="decimal"/>
      <w:lvlText w:val="%5."/>
      <w:lvlJc w:val="left"/>
      <w:pPr>
        <w:tabs>
          <w:tab w:val="num" w:pos="3600"/>
        </w:tabs>
        <w:ind w:left="3600" w:hanging="360"/>
      </w:pPr>
    </w:lvl>
    <w:lvl w:ilvl="5" w:tplc="01AEC484" w:tentative="1">
      <w:start w:val="1"/>
      <w:numFmt w:val="decimal"/>
      <w:lvlText w:val="%6."/>
      <w:lvlJc w:val="left"/>
      <w:pPr>
        <w:tabs>
          <w:tab w:val="num" w:pos="4320"/>
        </w:tabs>
        <w:ind w:left="4320" w:hanging="360"/>
      </w:pPr>
    </w:lvl>
    <w:lvl w:ilvl="6" w:tplc="A8E2684A" w:tentative="1">
      <w:start w:val="1"/>
      <w:numFmt w:val="decimal"/>
      <w:lvlText w:val="%7."/>
      <w:lvlJc w:val="left"/>
      <w:pPr>
        <w:tabs>
          <w:tab w:val="num" w:pos="5040"/>
        </w:tabs>
        <w:ind w:left="5040" w:hanging="360"/>
      </w:pPr>
    </w:lvl>
    <w:lvl w:ilvl="7" w:tplc="5C801676" w:tentative="1">
      <w:start w:val="1"/>
      <w:numFmt w:val="decimal"/>
      <w:lvlText w:val="%8."/>
      <w:lvlJc w:val="left"/>
      <w:pPr>
        <w:tabs>
          <w:tab w:val="num" w:pos="5760"/>
        </w:tabs>
        <w:ind w:left="5760" w:hanging="360"/>
      </w:pPr>
    </w:lvl>
    <w:lvl w:ilvl="8" w:tplc="1ED2BDEA" w:tentative="1">
      <w:start w:val="1"/>
      <w:numFmt w:val="decimal"/>
      <w:lvlText w:val="%9."/>
      <w:lvlJc w:val="left"/>
      <w:pPr>
        <w:tabs>
          <w:tab w:val="num" w:pos="6480"/>
        </w:tabs>
        <w:ind w:left="6480" w:hanging="360"/>
      </w:pPr>
    </w:lvl>
  </w:abstractNum>
  <w:abstractNum w:abstractNumId="14" w15:restartNumberingAfterBreak="0">
    <w:nsid w:val="7B647EA0"/>
    <w:multiLevelType w:val="hybridMultilevel"/>
    <w:tmpl w:val="D986A54A"/>
    <w:lvl w:ilvl="0" w:tplc="04080001">
      <w:start w:val="1"/>
      <w:numFmt w:val="bullet"/>
      <w:lvlText w:val=""/>
      <w:lvlJc w:val="left"/>
      <w:pPr>
        <w:tabs>
          <w:tab w:val="num" w:pos="720"/>
        </w:tabs>
        <w:ind w:left="720" w:hanging="360"/>
      </w:pPr>
      <w:rPr>
        <w:rFonts w:ascii="Symbol" w:hAnsi="Symbol" w:hint="default"/>
      </w:r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num w:numId="1" w16cid:durableId="1689215592">
    <w:abstractNumId w:val="2"/>
  </w:num>
  <w:num w:numId="2" w16cid:durableId="1463815146">
    <w:abstractNumId w:val="9"/>
  </w:num>
  <w:num w:numId="3" w16cid:durableId="1377002612">
    <w:abstractNumId w:val="10"/>
  </w:num>
  <w:num w:numId="4" w16cid:durableId="560796294">
    <w:abstractNumId w:val="13"/>
  </w:num>
  <w:num w:numId="5" w16cid:durableId="592126294">
    <w:abstractNumId w:val="12"/>
  </w:num>
  <w:num w:numId="6" w16cid:durableId="1837570444">
    <w:abstractNumId w:val="4"/>
  </w:num>
  <w:num w:numId="7" w16cid:durableId="1617904820">
    <w:abstractNumId w:val="6"/>
  </w:num>
  <w:num w:numId="8" w16cid:durableId="1537501107">
    <w:abstractNumId w:val="3"/>
  </w:num>
  <w:num w:numId="9" w16cid:durableId="1692800604">
    <w:abstractNumId w:val="5"/>
  </w:num>
  <w:num w:numId="10" w16cid:durableId="109203259">
    <w:abstractNumId w:val="8"/>
  </w:num>
  <w:num w:numId="11" w16cid:durableId="1730884784">
    <w:abstractNumId w:val="7"/>
  </w:num>
  <w:num w:numId="12" w16cid:durableId="469515743">
    <w:abstractNumId w:val="11"/>
  </w:num>
  <w:num w:numId="13" w16cid:durableId="329985843">
    <w:abstractNumId w:val="14"/>
  </w:num>
  <w:num w:numId="14" w16cid:durableId="1931961377">
    <w:abstractNumId w:val="1"/>
  </w:num>
  <w:num w:numId="15" w16cid:durableId="18449315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2"/>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31C4"/>
    <w:rsid w:val="00065D55"/>
    <w:rsid w:val="000E75D4"/>
    <w:rsid w:val="0010545F"/>
    <w:rsid w:val="00141A5E"/>
    <w:rsid w:val="002E612A"/>
    <w:rsid w:val="002F54B3"/>
    <w:rsid w:val="00315D5F"/>
    <w:rsid w:val="003563D5"/>
    <w:rsid w:val="0036181D"/>
    <w:rsid w:val="003E4F9E"/>
    <w:rsid w:val="0040612B"/>
    <w:rsid w:val="004841E9"/>
    <w:rsid w:val="004C0870"/>
    <w:rsid w:val="00530046"/>
    <w:rsid w:val="005A0952"/>
    <w:rsid w:val="005A5ABE"/>
    <w:rsid w:val="00602AE8"/>
    <w:rsid w:val="00627C07"/>
    <w:rsid w:val="00634168"/>
    <w:rsid w:val="006605DC"/>
    <w:rsid w:val="006756A1"/>
    <w:rsid w:val="006B3638"/>
    <w:rsid w:val="006E4D87"/>
    <w:rsid w:val="00752955"/>
    <w:rsid w:val="00760EE7"/>
    <w:rsid w:val="007F181B"/>
    <w:rsid w:val="007F31C4"/>
    <w:rsid w:val="00861B3D"/>
    <w:rsid w:val="008D641E"/>
    <w:rsid w:val="00906BE3"/>
    <w:rsid w:val="00931560"/>
    <w:rsid w:val="009671B5"/>
    <w:rsid w:val="00972636"/>
    <w:rsid w:val="009812AC"/>
    <w:rsid w:val="009D0F5D"/>
    <w:rsid w:val="009F55C9"/>
    <w:rsid w:val="00A26ED9"/>
    <w:rsid w:val="00B9109F"/>
    <w:rsid w:val="00BB2DA0"/>
    <w:rsid w:val="00BC4605"/>
    <w:rsid w:val="00BC658B"/>
    <w:rsid w:val="00CA7A22"/>
    <w:rsid w:val="00CB5527"/>
    <w:rsid w:val="00CC27C7"/>
    <w:rsid w:val="00CF775A"/>
    <w:rsid w:val="00DE2B5D"/>
    <w:rsid w:val="00E709C0"/>
    <w:rsid w:val="00E851D6"/>
    <w:rsid w:val="00EB1C9E"/>
    <w:rsid w:val="00ED528D"/>
    <w:rsid w:val="00F01D6F"/>
    <w:rsid w:val="00FA6C24"/>
    <w:rsid w:val="00FC565D"/>
    <w:rsid w:val="00FC709E"/>
    <w:rsid w:val="00FE37EC"/>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4F82BB"/>
  <w15:docId w15:val="{B1C2397C-B689-4B24-BD2F-24D9253634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kern w:val="3"/>
        <w:sz w:val="22"/>
        <w:szCs w:val="22"/>
        <w:lang w:val="el-GR" w:eastAsia="en-US" w:bidi="ar-SA"/>
      </w:rPr>
    </w:rPrDefault>
    <w:pPrDefault>
      <w:pPr>
        <w:autoSpaceDN w:val="0"/>
        <w:spacing w:after="16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uppressAutoHyphens/>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
    <w:name w:val="Hyperlink"/>
    <w:basedOn w:val="a0"/>
    <w:rPr>
      <w:color w:val="0000FF"/>
      <w:u w:val="single"/>
    </w:rPr>
  </w:style>
  <w:style w:type="paragraph" w:styleId="a3">
    <w:name w:val="List Paragraph"/>
    <w:basedOn w:val="a"/>
    <w:pPr>
      <w:ind w:left="720"/>
    </w:pPr>
  </w:style>
  <w:style w:type="character" w:styleId="a4">
    <w:name w:val="Unresolved Mention"/>
    <w:basedOn w:val="a0"/>
    <w:rPr>
      <w:color w:val="605E5C"/>
      <w:shd w:val="clear" w:color="auto" w:fill="E1DFDD"/>
    </w:rPr>
  </w:style>
  <w:style w:type="paragraph" w:styleId="Web">
    <w:name w:val="Normal (Web)"/>
    <w:basedOn w:val="a"/>
    <w:uiPriority w:val="99"/>
    <w:semiHidden/>
    <w:unhideWhenUsed/>
    <w:rsid w:val="002F54B3"/>
    <w:pPr>
      <w:suppressAutoHyphens w:val="0"/>
      <w:autoSpaceDN/>
      <w:spacing w:before="100" w:beforeAutospacing="1" w:after="100" w:afterAutospacing="1"/>
      <w:textAlignment w:val="auto"/>
    </w:pPr>
    <w:rPr>
      <w:rFonts w:ascii="Times New Roman" w:eastAsia="Times New Roman" w:hAnsi="Times New Roman"/>
      <w:kern w:val="0"/>
      <w:sz w:val="24"/>
      <w:szCs w:val="24"/>
      <w:lang w:eastAsia="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843878">
      <w:bodyDiv w:val="1"/>
      <w:marLeft w:val="0"/>
      <w:marRight w:val="0"/>
      <w:marTop w:val="0"/>
      <w:marBottom w:val="0"/>
      <w:divBdr>
        <w:top w:val="none" w:sz="0" w:space="0" w:color="auto"/>
        <w:left w:val="none" w:sz="0" w:space="0" w:color="auto"/>
        <w:bottom w:val="none" w:sz="0" w:space="0" w:color="auto"/>
        <w:right w:val="none" w:sz="0" w:space="0" w:color="auto"/>
      </w:divBdr>
    </w:div>
    <w:div w:id="167598342">
      <w:bodyDiv w:val="1"/>
      <w:marLeft w:val="0"/>
      <w:marRight w:val="0"/>
      <w:marTop w:val="0"/>
      <w:marBottom w:val="0"/>
      <w:divBdr>
        <w:top w:val="none" w:sz="0" w:space="0" w:color="auto"/>
        <w:left w:val="none" w:sz="0" w:space="0" w:color="auto"/>
        <w:bottom w:val="none" w:sz="0" w:space="0" w:color="auto"/>
        <w:right w:val="none" w:sz="0" w:space="0" w:color="auto"/>
      </w:divBdr>
    </w:div>
    <w:div w:id="167990546">
      <w:bodyDiv w:val="1"/>
      <w:marLeft w:val="0"/>
      <w:marRight w:val="0"/>
      <w:marTop w:val="0"/>
      <w:marBottom w:val="0"/>
      <w:divBdr>
        <w:top w:val="none" w:sz="0" w:space="0" w:color="auto"/>
        <w:left w:val="none" w:sz="0" w:space="0" w:color="auto"/>
        <w:bottom w:val="none" w:sz="0" w:space="0" w:color="auto"/>
        <w:right w:val="none" w:sz="0" w:space="0" w:color="auto"/>
      </w:divBdr>
    </w:div>
    <w:div w:id="207646842">
      <w:bodyDiv w:val="1"/>
      <w:marLeft w:val="0"/>
      <w:marRight w:val="0"/>
      <w:marTop w:val="0"/>
      <w:marBottom w:val="0"/>
      <w:divBdr>
        <w:top w:val="none" w:sz="0" w:space="0" w:color="auto"/>
        <w:left w:val="none" w:sz="0" w:space="0" w:color="auto"/>
        <w:bottom w:val="none" w:sz="0" w:space="0" w:color="auto"/>
        <w:right w:val="none" w:sz="0" w:space="0" w:color="auto"/>
      </w:divBdr>
      <w:divsChild>
        <w:div w:id="2102338954">
          <w:marLeft w:val="360"/>
          <w:marRight w:val="0"/>
          <w:marTop w:val="200"/>
          <w:marBottom w:val="160"/>
          <w:divBdr>
            <w:top w:val="none" w:sz="0" w:space="0" w:color="auto"/>
            <w:left w:val="none" w:sz="0" w:space="0" w:color="auto"/>
            <w:bottom w:val="none" w:sz="0" w:space="0" w:color="auto"/>
            <w:right w:val="none" w:sz="0" w:space="0" w:color="auto"/>
          </w:divBdr>
        </w:div>
        <w:div w:id="1864786838">
          <w:marLeft w:val="360"/>
          <w:marRight w:val="0"/>
          <w:marTop w:val="200"/>
          <w:marBottom w:val="160"/>
          <w:divBdr>
            <w:top w:val="none" w:sz="0" w:space="0" w:color="auto"/>
            <w:left w:val="none" w:sz="0" w:space="0" w:color="auto"/>
            <w:bottom w:val="none" w:sz="0" w:space="0" w:color="auto"/>
            <w:right w:val="none" w:sz="0" w:space="0" w:color="auto"/>
          </w:divBdr>
        </w:div>
      </w:divsChild>
    </w:div>
    <w:div w:id="473379329">
      <w:bodyDiv w:val="1"/>
      <w:marLeft w:val="0"/>
      <w:marRight w:val="0"/>
      <w:marTop w:val="0"/>
      <w:marBottom w:val="0"/>
      <w:divBdr>
        <w:top w:val="none" w:sz="0" w:space="0" w:color="auto"/>
        <w:left w:val="none" w:sz="0" w:space="0" w:color="auto"/>
        <w:bottom w:val="none" w:sz="0" w:space="0" w:color="auto"/>
        <w:right w:val="none" w:sz="0" w:space="0" w:color="auto"/>
      </w:divBdr>
      <w:divsChild>
        <w:div w:id="2145806302">
          <w:marLeft w:val="360"/>
          <w:marRight w:val="0"/>
          <w:marTop w:val="200"/>
          <w:marBottom w:val="0"/>
          <w:divBdr>
            <w:top w:val="none" w:sz="0" w:space="0" w:color="auto"/>
            <w:left w:val="none" w:sz="0" w:space="0" w:color="auto"/>
            <w:bottom w:val="none" w:sz="0" w:space="0" w:color="auto"/>
            <w:right w:val="none" w:sz="0" w:space="0" w:color="auto"/>
          </w:divBdr>
        </w:div>
        <w:div w:id="233860535">
          <w:marLeft w:val="360"/>
          <w:marRight w:val="0"/>
          <w:marTop w:val="200"/>
          <w:marBottom w:val="0"/>
          <w:divBdr>
            <w:top w:val="none" w:sz="0" w:space="0" w:color="auto"/>
            <w:left w:val="none" w:sz="0" w:space="0" w:color="auto"/>
            <w:bottom w:val="none" w:sz="0" w:space="0" w:color="auto"/>
            <w:right w:val="none" w:sz="0" w:space="0" w:color="auto"/>
          </w:divBdr>
        </w:div>
      </w:divsChild>
    </w:div>
    <w:div w:id="532497951">
      <w:bodyDiv w:val="1"/>
      <w:marLeft w:val="0"/>
      <w:marRight w:val="0"/>
      <w:marTop w:val="0"/>
      <w:marBottom w:val="0"/>
      <w:divBdr>
        <w:top w:val="none" w:sz="0" w:space="0" w:color="auto"/>
        <w:left w:val="none" w:sz="0" w:space="0" w:color="auto"/>
        <w:bottom w:val="none" w:sz="0" w:space="0" w:color="auto"/>
        <w:right w:val="none" w:sz="0" w:space="0" w:color="auto"/>
      </w:divBdr>
    </w:div>
    <w:div w:id="767120205">
      <w:bodyDiv w:val="1"/>
      <w:marLeft w:val="0"/>
      <w:marRight w:val="0"/>
      <w:marTop w:val="0"/>
      <w:marBottom w:val="0"/>
      <w:divBdr>
        <w:top w:val="none" w:sz="0" w:space="0" w:color="auto"/>
        <w:left w:val="none" w:sz="0" w:space="0" w:color="auto"/>
        <w:bottom w:val="none" w:sz="0" w:space="0" w:color="auto"/>
        <w:right w:val="none" w:sz="0" w:space="0" w:color="auto"/>
      </w:divBdr>
      <w:divsChild>
        <w:div w:id="351034293">
          <w:marLeft w:val="547"/>
          <w:marRight w:val="0"/>
          <w:marTop w:val="0"/>
          <w:marBottom w:val="0"/>
          <w:divBdr>
            <w:top w:val="none" w:sz="0" w:space="0" w:color="auto"/>
            <w:left w:val="none" w:sz="0" w:space="0" w:color="auto"/>
            <w:bottom w:val="none" w:sz="0" w:space="0" w:color="auto"/>
            <w:right w:val="none" w:sz="0" w:space="0" w:color="auto"/>
          </w:divBdr>
        </w:div>
        <w:div w:id="582034056">
          <w:marLeft w:val="547"/>
          <w:marRight w:val="0"/>
          <w:marTop w:val="0"/>
          <w:marBottom w:val="0"/>
          <w:divBdr>
            <w:top w:val="none" w:sz="0" w:space="0" w:color="auto"/>
            <w:left w:val="none" w:sz="0" w:space="0" w:color="auto"/>
            <w:bottom w:val="none" w:sz="0" w:space="0" w:color="auto"/>
            <w:right w:val="none" w:sz="0" w:space="0" w:color="auto"/>
          </w:divBdr>
        </w:div>
        <w:div w:id="1611738219">
          <w:marLeft w:val="547"/>
          <w:marRight w:val="0"/>
          <w:marTop w:val="0"/>
          <w:marBottom w:val="0"/>
          <w:divBdr>
            <w:top w:val="none" w:sz="0" w:space="0" w:color="auto"/>
            <w:left w:val="none" w:sz="0" w:space="0" w:color="auto"/>
            <w:bottom w:val="none" w:sz="0" w:space="0" w:color="auto"/>
            <w:right w:val="none" w:sz="0" w:space="0" w:color="auto"/>
          </w:divBdr>
        </w:div>
        <w:div w:id="341005939">
          <w:marLeft w:val="547"/>
          <w:marRight w:val="0"/>
          <w:marTop w:val="0"/>
          <w:marBottom w:val="0"/>
          <w:divBdr>
            <w:top w:val="none" w:sz="0" w:space="0" w:color="auto"/>
            <w:left w:val="none" w:sz="0" w:space="0" w:color="auto"/>
            <w:bottom w:val="none" w:sz="0" w:space="0" w:color="auto"/>
            <w:right w:val="none" w:sz="0" w:space="0" w:color="auto"/>
          </w:divBdr>
        </w:div>
        <w:div w:id="444470339">
          <w:marLeft w:val="547"/>
          <w:marRight w:val="0"/>
          <w:marTop w:val="0"/>
          <w:marBottom w:val="0"/>
          <w:divBdr>
            <w:top w:val="none" w:sz="0" w:space="0" w:color="auto"/>
            <w:left w:val="none" w:sz="0" w:space="0" w:color="auto"/>
            <w:bottom w:val="none" w:sz="0" w:space="0" w:color="auto"/>
            <w:right w:val="none" w:sz="0" w:space="0" w:color="auto"/>
          </w:divBdr>
        </w:div>
        <w:div w:id="798840492">
          <w:marLeft w:val="547"/>
          <w:marRight w:val="0"/>
          <w:marTop w:val="0"/>
          <w:marBottom w:val="0"/>
          <w:divBdr>
            <w:top w:val="none" w:sz="0" w:space="0" w:color="auto"/>
            <w:left w:val="none" w:sz="0" w:space="0" w:color="auto"/>
            <w:bottom w:val="none" w:sz="0" w:space="0" w:color="auto"/>
            <w:right w:val="none" w:sz="0" w:space="0" w:color="auto"/>
          </w:divBdr>
        </w:div>
      </w:divsChild>
    </w:div>
    <w:div w:id="1157915354">
      <w:bodyDiv w:val="1"/>
      <w:marLeft w:val="0"/>
      <w:marRight w:val="0"/>
      <w:marTop w:val="0"/>
      <w:marBottom w:val="0"/>
      <w:divBdr>
        <w:top w:val="none" w:sz="0" w:space="0" w:color="auto"/>
        <w:left w:val="none" w:sz="0" w:space="0" w:color="auto"/>
        <w:bottom w:val="none" w:sz="0" w:space="0" w:color="auto"/>
        <w:right w:val="none" w:sz="0" w:space="0" w:color="auto"/>
      </w:divBdr>
    </w:div>
    <w:div w:id="1219629048">
      <w:bodyDiv w:val="1"/>
      <w:marLeft w:val="0"/>
      <w:marRight w:val="0"/>
      <w:marTop w:val="0"/>
      <w:marBottom w:val="0"/>
      <w:divBdr>
        <w:top w:val="none" w:sz="0" w:space="0" w:color="auto"/>
        <w:left w:val="none" w:sz="0" w:space="0" w:color="auto"/>
        <w:bottom w:val="none" w:sz="0" w:space="0" w:color="auto"/>
        <w:right w:val="none" w:sz="0" w:space="0" w:color="auto"/>
      </w:divBdr>
      <w:divsChild>
        <w:div w:id="1703701158">
          <w:marLeft w:val="547"/>
          <w:marRight w:val="0"/>
          <w:marTop w:val="200"/>
          <w:marBottom w:val="0"/>
          <w:divBdr>
            <w:top w:val="none" w:sz="0" w:space="0" w:color="auto"/>
            <w:left w:val="none" w:sz="0" w:space="0" w:color="auto"/>
            <w:bottom w:val="none" w:sz="0" w:space="0" w:color="auto"/>
            <w:right w:val="none" w:sz="0" w:space="0" w:color="auto"/>
          </w:divBdr>
        </w:div>
        <w:div w:id="865555797">
          <w:marLeft w:val="547"/>
          <w:marRight w:val="0"/>
          <w:marTop w:val="200"/>
          <w:marBottom w:val="0"/>
          <w:divBdr>
            <w:top w:val="none" w:sz="0" w:space="0" w:color="auto"/>
            <w:left w:val="none" w:sz="0" w:space="0" w:color="auto"/>
            <w:bottom w:val="none" w:sz="0" w:space="0" w:color="auto"/>
            <w:right w:val="none" w:sz="0" w:space="0" w:color="auto"/>
          </w:divBdr>
        </w:div>
        <w:div w:id="37054421">
          <w:marLeft w:val="547"/>
          <w:marRight w:val="0"/>
          <w:marTop w:val="200"/>
          <w:marBottom w:val="0"/>
          <w:divBdr>
            <w:top w:val="none" w:sz="0" w:space="0" w:color="auto"/>
            <w:left w:val="none" w:sz="0" w:space="0" w:color="auto"/>
            <w:bottom w:val="none" w:sz="0" w:space="0" w:color="auto"/>
            <w:right w:val="none" w:sz="0" w:space="0" w:color="auto"/>
          </w:divBdr>
        </w:div>
        <w:div w:id="1199777351">
          <w:marLeft w:val="547"/>
          <w:marRight w:val="0"/>
          <w:marTop w:val="200"/>
          <w:marBottom w:val="0"/>
          <w:divBdr>
            <w:top w:val="none" w:sz="0" w:space="0" w:color="auto"/>
            <w:left w:val="none" w:sz="0" w:space="0" w:color="auto"/>
            <w:bottom w:val="none" w:sz="0" w:space="0" w:color="auto"/>
            <w:right w:val="none" w:sz="0" w:space="0" w:color="auto"/>
          </w:divBdr>
        </w:div>
        <w:div w:id="1303272319">
          <w:marLeft w:val="547"/>
          <w:marRight w:val="0"/>
          <w:marTop w:val="200"/>
          <w:marBottom w:val="0"/>
          <w:divBdr>
            <w:top w:val="none" w:sz="0" w:space="0" w:color="auto"/>
            <w:left w:val="none" w:sz="0" w:space="0" w:color="auto"/>
            <w:bottom w:val="none" w:sz="0" w:space="0" w:color="auto"/>
            <w:right w:val="none" w:sz="0" w:space="0" w:color="auto"/>
          </w:divBdr>
        </w:div>
      </w:divsChild>
    </w:div>
    <w:div w:id="1377008433">
      <w:bodyDiv w:val="1"/>
      <w:marLeft w:val="0"/>
      <w:marRight w:val="0"/>
      <w:marTop w:val="0"/>
      <w:marBottom w:val="0"/>
      <w:divBdr>
        <w:top w:val="none" w:sz="0" w:space="0" w:color="auto"/>
        <w:left w:val="none" w:sz="0" w:space="0" w:color="auto"/>
        <w:bottom w:val="none" w:sz="0" w:space="0" w:color="auto"/>
        <w:right w:val="none" w:sz="0" w:space="0" w:color="auto"/>
      </w:divBdr>
    </w:div>
    <w:div w:id="1386904461">
      <w:bodyDiv w:val="1"/>
      <w:marLeft w:val="0"/>
      <w:marRight w:val="0"/>
      <w:marTop w:val="0"/>
      <w:marBottom w:val="0"/>
      <w:divBdr>
        <w:top w:val="none" w:sz="0" w:space="0" w:color="auto"/>
        <w:left w:val="none" w:sz="0" w:space="0" w:color="auto"/>
        <w:bottom w:val="none" w:sz="0" w:space="0" w:color="auto"/>
        <w:right w:val="none" w:sz="0" w:space="0" w:color="auto"/>
      </w:divBdr>
      <w:divsChild>
        <w:div w:id="42141584">
          <w:marLeft w:val="806"/>
          <w:marRight w:val="0"/>
          <w:marTop w:val="200"/>
          <w:marBottom w:val="0"/>
          <w:divBdr>
            <w:top w:val="none" w:sz="0" w:space="0" w:color="auto"/>
            <w:left w:val="none" w:sz="0" w:space="0" w:color="auto"/>
            <w:bottom w:val="none" w:sz="0" w:space="0" w:color="auto"/>
            <w:right w:val="none" w:sz="0" w:space="0" w:color="auto"/>
          </w:divBdr>
        </w:div>
        <w:div w:id="2075154316">
          <w:marLeft w:val="806"/>
          <w:marRight w:val="0"/>
          <w:marTop w:val="200"/>
          <w:marBottom w:val="0"/>
          <w:divBdr>
            <w:top w:val="none" w:sz="0" w:space="0" w:color="auto"/>
            <w:left w:val="none" w:sz="0" w:space="0" w:color="auto"/>
            <w:bottom w:val="none" w:sz="0" w:space="0" w:color="auto"/>
            <w:right w:val="none" w:sz="0" w:space="0" w:color="auto"/>
          </w:divBdr>
        </w:div>
        <w:div w:id="364015773">
          <w:marLeft w:val="806"/>
          <w:marRight w:val="0"/>
          <w:marTop w:val="200"/>
          <w:marBottom w:val="0"/>
          <w:divBdr>
            <w:top w:val="none" w:sz="0" w:space="0" w:color="auto"/>
            <w:left w:val="none" w:sz="0" w:space="0" w:color="auto"/>
            <w:bottom w:val="none" w:sz="0" w:space="0" w:color="auto"/>
            <w:right w:val="none" w:sz="0" w:space="0" w:color="auto"/>
          </w:divBdr>
        </w:div>
      </w:divsChild>
    </w:div>
    <w:div w:id="1506820744">
      <w:bodyDiv w:val="1"/>
      <w:marLeft w:val="0"/>
      <w:marRight w:val="0"/>
      <w:marTop w:val="0"/>
      <w:marBottom w:val="0"/>
      <w:divBdr>
        <w:top w:val="none" w:sz="0" w:space="0" w:color="auto"/>
        <w:left w:val="none" w:sz="0" w:space="0" w:color="auto"/>
        <w:bottom w:val="none" w:sz="0" w:space="0" w:color="auto"/>
        <w:right w:val="none" w:sz="0" w:space="0" w:color="auto"/>
      </w:divBdr>
    </w:div>
    <w:div w:id="1768037780">
      <w:bodyDiv w:val="1"/>
      <w:marLeft w:val="0"/>
      <w:marRight w:val="0"/>
      <w:marTop w:val="0"/>
      <w:marBottom w:val="0"/>
      <w:divBdr>
        <w:top w:val="none" w:sz="0" w:space="0" w:color="auto"/>
        <w:left w:val="none" w:sz="0" w:space="0" w:color="auto"/>
        <w:bottom w:val="none" w:sz="0" w:space="0" w:color="auto"/>
        <w:right w:val="none" w:sz="0" w:space="0" w:color="auto"/>
      </w:divBdr>
      <w:divsChild>
        <w:div w:id="27024359">
          <w:marLeft w:val="547"/>
          <w:marRight w:val="0"/>
          <w:marTop w:val="200"/>
          <w:marBottom w:val="0"/>
          <w:divBdr>
            <w:top w:val="none" w:sz="0" w:space="0" w:color="auto"/>
            <w:left w:val="none" w:sz="0" w:space="0" w:color="auto"/>
            <w:bottom w:val="none" w:sz="0" w:space="0" w:color="auto"/>
            <w:right w:val="none" w:sz="0" w:space="0" w:color="auto"/>
          </w:divBdr>
        </w:div>
        <w:div w:id="2055807335">
          <w:marLeft w:val="547"/>
          <w:marRight w:val="0"/>
          <w:marTop w:val="200"/>
          <w:marBottom w:val="0"/>
          <w:divBdr>
            <w:top w:val="none" w:sz="0" w:space="0" w:color="auto"/>
            <w:left w:val="none" w:sz="0" w:space="0" w:color="auto"/>
            <w:bottom w:val="none" w:sz="0" w:space="0" w:color="auto"/>
            <w:right w:val="none" w:sz="0" w:space="0" w:color="auto"/>
          </w:divBdr>
        </w:div>
        <w:div w:id="782382120">
          <w:marLeft w:val="547"/>
          <w:marRight w:val="0"/>
          <w:marTop w:val="200"/>
          <w:marBottom w:val="0"/>
          <w:divBdr>
            <w:top w:val="none" w:sz="0" w:space="0" w:color="auto"/>
            <w:left w:val="none" w:sz="0" w:space="0" w:color="auto"/>
            <w:bottom w:val="none" w:sz="0" w:space="0" w:color="auto"/>
            <w:right w:val="none" w:sz="0" w:space="0" w:color="auto"/>
          </w:divBdr>
        </w:div>
        <w:div w:id="1761023632">
          <w:marLeft w:val="547"/>
          <w:marRight w:val="0"/>
          <w:marTop w:val="200"/>
          <w:marBottom w:val="0"/>
          <w:divBdr>
            <w:top w:val="none" w:sz="0" w:space="0" w:color="auto"/>
            <w:left w:val="none" w:sz="0" w:space="0" w:color="auto"/>
            <w:bottom w:val="none" w:sz="0" w:space="0" w:color="auto"/>
            <w:right w:val="none" w:sz="0" w:space="0" w:color="auto"/>
          </w:divBdr>
        </w:div>
        <w:div w:id="1667703476">
          <w:marLeft w:val="547"/>
          <w:marRight w:val="0"/>
          <w:marTop w:val="200"/>
          <w:marBottom w:val="160"/>
          <w:divBdr>
            <w:top w:val="none" w:sz="0" w:space="0" w:color="auto"/>
            <w:left w:val="none" w:sz="0" w:space="0" w:color="auto"/>
            <w:bottom w:val="none" w:sz="0" w:space="0" w:color="auto"/>
            <w:right w:val="none" w:sz="0" w:space="0" w:color="auto"/>
          </w:divBdr>
        </w:div>
      </w:divsChild>
    </w:div>
    <w:div w:id="1798134788">
      <w:bodyDiv w:val="1"/>
      <w:marLeft w:val="0"/>
      <w:marRight w:val="0"/>
      <w:marTop w:val="0"/>
      <w:marBottom w:val="0"/>
      <w:divBdr>
        <w:top w:val="none" w:sz="0" w:space="0" w:color="auto"/>
        <w:left w:val="none" w:sz="0" w:space="0" w:color="auto"/>
        <w:bottom w:val="none" w:sz="0" w:space="0" w:color="auto"/>
        <w:right w:val="none" w:sz="0" w:space="0" w:color="auto"/>
      </w:divBdr>
    </w:div>
    <w:div w:id="1905217251">
      <w:bodyDiv w:val="1"/>
      <w:marLeft w:val="0"/>
      <w:marRight w:val="0"/>
      <w:marTop w:val="0"/>
      <w:marBottom w:val="0"/>
      <w:divBdr>
        <w:top w:val="none" w:sz="0" w:space="0" w:color="auto"/>
        <w:left w:val="none" w:sz="0" w:space="0" w:color="auto"/>
        <w:bottom w:val="none" w:sz="0" w:space="0" w:color="auto"/>
        <w:right w:val="none" w:sz="0" w:space="0" w:color="auto"/>
      </w:divBdr>
    </w:div>
    <w:div w:id="2011447771">
      <w:bodyDiv w:val="1"/>
      <w:marLeft w:val="0"/>
      <w:marRight w:val="0"/>
      <w:marTop w:val="0"/>
      <w:marBottom w:val="0"/>
      <w:divBdr>
        <w:top w:val="none" w:sz="0" w:space="0" w:color="auto"/>
        <w:left w:val="none" w:sz="0" w:space="0" w:color="auto"/>
        <w:bottom w:val="none" w:sz="0" w:space="0" w:color="auto"/>
        <w:right w:val="none" w:sz="0" w:space="0" w:color="auto"/>
      </w:divBdr>
    </w:div>
    <w:div w:id="2075158699">
      <w:bodyDiv w:val="1"/>
      <w:marLeft w:val="0"/>
      <w:marRight w:val="0"/>
      <w:marTop w:val="0"/>
      <w:marBottom w:val="0"/>
      <w:divBdr>
        <w:top w:val="none" w:sz="0" w:space="0" w:color="auto"/>
        <w:left w:val="none" w:sz="0" w:space="0" w:color="auto"/>
        <w:bottom w:val="none" w:sz="0" w:space="0" w:color="auto"/>
        <w:right w:val="none" w:sz="0" w:space="0" w:color="auto"/>
      </w:divBdr>
    </w:div>
    <w:div w:id="2134667952">
      <w:bodyDiv w:val="1"/>
      <w:marLeft w:val="0"/>
      <w:marRight w:val="0"/>
      <w:marTop w:val="0"/>
      <w:marBottom w:val="0"/>
      <w:divBdr>
        <w:top w:val="none" w:sz="0" w:space="0" w:color="auto"/>
        <w:left w:val="none" w:sz="0" w:space="0" w:color="auto"/>
        <w:bottom w:val="none" w:sz="0" w:space="0" w:color="auto"/>
        <w:right w:val="none" w:sz="0" w:space="0" w:color="auto"/>
      </w:divBdr>
      <w:divsChild>
        <w:div w:id="986711700">
          <w:marLeft w:val="547"/>
          <w:marRight w:val="0"/>
          <w:marTop w:val="0"/>
          <w:marBottom w:val="0"/>
          <w:divBdr>
            <w:top w:val="none" w:sz="0" w:space="0" w:color="auto"/>
            <w:left w:val="none" w:sz="0" w:space="0" w:color="auto"/>
            <w:bottom w:val="none" w:sz="0" w:space="0" w:color="auto"/>
            <w:right w:val="none" w:sz="0" w:space="0" w:color="auto"/>
          </w:divBdr>
        </w:div>
        <w:div w:id="1119685256">
          <w:marLeft w:val="547"/>
          <w:marRight w:val="0"/>
          <w:marTop w:val="0"/>
          <w:marBottom w:val="0"/>
          <w:divBdr>
            <w:top w:val="none" w:sz="0" w:space="0" w:color="auto"/>
            <w:left w:val="none" w:sz="0" w:space="0" w:color="auto"/>
            <w:bottom w:val="none" w:sz="0" w:space="0" w:color="auto"/>
            <w:right w:val="none" w:sz="0" w:space="0" w:color="auto"/>
          </w:divBdr>
        </w:div>
        <w:div w:id="1310553564">
          <w:marLeft w:val="547"/>
          <w:marRight w:val="0"/>
          <w:marTop w:val="0"/>
          <w:marBottom w:val="0"/>
          <w:divBdr>
            <w:top w:val="none" w:sz="0" w:space="0" w:color="auto"/>
            <w:left w:val="none" w:sz="0" w:space="0" w:color="auto"/>
            <w:bottom w:val="none" w:sz="0" w:space="0" w:color="auto"/>
            <w:right w:val="none" w:sz="0" w:space="0" w:color="auto"/>
          </w:divBdr>
        </w:div>
        <w:div w:id="471220679">
          <w:marLeft w:val="547"/>
          <w:marRight w:val="0"/>
          <w:marTop w:val="0"/>
          <w:marBottom w:val="0"/>
          <w:divBdr>
            <w:top w:val="none" w:sz="0" w:space="0" w:color="auto"/>
            <w:left w:val="none" w:sz="0" w:space="0" w:color="auto"/>
            <w:bottom w:val="none" w:sz="0" w:space="0" w:color="auto"/>
            <w:right w:val="none" w:sz="0" w:space="0" w:color="auto"/>
          </w:divBdr>
        </w:div>
      </w:divsChild>
    </w:div>
    <w:div w:id="2143887734">
      <w:bodyDiv w:val="1"/>
      <w:marLeft w:val="0"/>
      <w:marRight w:val="0"/>
      <w:marTop w:val="0"/>
      <w:marBottom w:val="0"/>
      <w:divBdr>
        <w:top w:val="none" w:sz="0" w:space="0" w:color="auto"/>
        <w:left w:val="none" w:sz="0" w:space="0" w:color="auto"/>
        <w:bottom w:val="none" w:sz="0" w:space="0" w:color="auto"/>
        <w:right w:val="none" w:sz="0" w:space="0" w:color="auto"/>
      </w:divBdr>
      <w:divsChild>
        <w:div w:id="632758137">
          <w:marLeft w:val="360"/>
          <w:marRight w:val="0"/>
          <w:marTop w:val="200"/>
          <w:marBottom w:val="0"/>
          <w:divBdr>
            <w:top w:val="none" w:sz="0" w:space="0" w:color="auto"/>
            <w:left w:val="none" w:sz="0" w:space="0" w:color="auto"/>
            <w:bottom w:val="none" w:sz="0" w:space="0" w:color="auto"/>
            <w:right w:val="none" w:sz="0" w:space="0" w:color="auto"/>
          </w:divBdr>
        </w:div>
        <w:div w:id="1807165339">
          <w:marLeft w:val="360"/>
          <w:marRight w:val="0"/>
          <w:marTop w:val="20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7</Pages>
  <Words>1181</Words>
  <Characters>6381</Characters>
  <Application>Microsoft Office Word</Application>
  <DocSecurity>0</DocSecurity>
  <Lines>53</Lines>
  <Paragraphs>15</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7547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ΕΔΑΕ ΔΕΡΜΑΤΟΛΟΓΙΑ</dc:creator>
  <dc:description/>
  <cp:lastModifiedBy>ΕΔΑΕ ΔΕΡΜΑΤΟΛΟΓΙΑ</cp:lastModifiedBy>
  <cp:revision>4</cp:revision>
  <dcterms:created xsi:type="dcterms:W3CDTF">2025-10-13T12:13:00Z</dcterms:created>
  <dcterms:modified xsi:type="dcterms:W3CDTF">2025-11-05T10:54:00Z</dcterms:modified>
</cp:coreProperties>
</file>